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85" w:rsidRPr="00356F71" w:rsidRDefault="007E4248" w:rsidP="00482285">
      <w:pPr>
        <w:spacing w:after="0"/>
        <w:jc w:val="center"/>
        <w:rPr>
          <w:rFonts w:ascii="Arial Narrow" w:hAnsi="Arial Narrow" w:cs="Arial"/>
          <w:b/>
        </w:rPr>
      </w:pPr>
      <w:r w:rsidRPr="00356F71">
        <w:rPr>
          <w:rFonts w:ascii="Arial Narrow" w:hAnsi="Arial Narrow" w:cs="Arial"/>
          <w:b/>
        </w:rPr>
        <w:t xml:space="preserve">ESPECIFICACIONES TÉCNICAS </w:t>
      </w:r>
    </w:p>
    <w:p w:rsidR="00482285" w:rsidRPr="00356F71" w:rsidRDefault="007E4248" w:rsidP="009D22D6">
      <w:pPr>
        <w:spacing w:after="0"/>
        <w:jc w:val="center"/>
        <w:rPr>
          <w:rFonts w:ascii="Arial Narrow" w:hAnsi="Arial Narrow" w:cs="Arial"/>
          <w:b/>
        </w:rPr>
      </w:pPr>
      <w:r w:rsidRPr="00356F71">
        <w:rPr>
          <w:rFonts w:ascii="Arial Narrow" w:eastAsia="Times New Roman" w:hAnsi="Arial Narrow" w:cs="Arial"/>
          <w:b/>
          <w:lang w:eastAsia="es-ES"/>
        </w:rPr>
        <w:t>“</w:t>
      </w:r>
      <w:r w:rsidRPr="00356F71">
        <w:rPr>
          <w:rFonts w:ascii="Arial Narrow" w:hAnsi="Arial Narrow" w:cs="Arial"/>
          <w:b/>
        </w:rPr>
        <w:t xml:space="preserve">ADQUISICIÓN DE </w:t>
      </w:r>
      <w:r w:rsidR="004A111B" w:rsidRPr="00356F71">
        <w:rPr>
          <w:rFonts w:ascii="Arial Narrow" w:hAnsi="Arial Narrow" w:cs="Arial"/>
          <w:b/>
        </w:rPr>
        <w:t>EQUIPOS</w:t>
      </w:r>
      <w:r w:rsidR="009D22D6" w:rsidRPr="00356F71">
        <w:rPr>
          <w:rFonts w:ascii="Arial Narrow" w:hAnsi="Arial Narrow" w:cs="Arial"/>
          <w:b/>
        </w:rPr>
        <w:t xml:space="preserve"> PARA OXIGENOTERAPIA – OXIMETRO DE PULSO - PARA </w:t>
      </w:r>
      <w:r w:rsidR="004A111B" w:rsidRPr="00356F71">
        <w:rPr>
          <w:rFonts w:ascii="Arial Narrow" w:hAnsi="Arial Narrow" w:cs="Arial"/>
          <w:b/>
        </w:rPr>
        <w:t xml:space="preserve">LA </w:t>
      </w:r>
      <w:r w:rsidR="00755864" w:rsidRPr="00356F71">
        <w:rPr>
          <w:rFonts w:ascii="Arial Narrow" w:hAnsi="Arial Narrow" w:cs="Arial"/>
          <w:b/>
        </w:rPr>
        <w:t>ATENCIÓN</w:t>
      </w:r>
      <w:r w:rsidR="009D22D6" w:rsidRPr="00356F71">
        <w:rPr>
          <w:rFonts w:ascii="Arial Narrow" w:hAnsi="Arial Narrow" w:cs="Arial"/>
          <w:b/>
        </w:rPr>
        <w:t xml:space="preserve"> DE LA COVID-19</w:t>
      </w:r>
      <w:r w:rsidRPr="00356F71">
        <w:rPr>
          <w:rFonts w:ascii="Arial Narrow" w:hAnsi="Arial Narrow" w:cs="Arial"/>
          <w:b/>
        </w:rPr>
        <w:t xml:space="preserve">”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5282"/>
        <w:gridCol w:w="2142"/>
      </w:tblGrid>
      <w:tr w:rsidR="00356F71" w:rsidRPr="00356F71" w:rsidTr="003B0021">
        <w:trPr>
          <w:trHeight w:val="894"/>
        </w:trPr>
        <w:tc>
          <w:tcPr>
            <w:tcW w:w="9621" w:type="dxa"/>
            <w:gridSpan w:val="3"/>
            <w:vAlign w:val="center"/>
          </w:tcPr>
          <w:p w:rsidR="00356F71" w:rsidRPr="00356F71" w:rsidRDefault="00356F71" w:rsidP="00356F71">
            <w:pPr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356F71">
              <w:rPr>
                <w:rFonts w:ascii="Arial Narrow" w:hAnsi="Arial Narrow" w:cs="Arial"/>
                <w:b/>
                <w:lang w:val="es-ES"/>
              </w:rPr>
              <w:t>UNIDAD SOLICITANTE : DIRECCIÓN GENERAL DE GESTIÓN HOSPITALARIA</w:t>
            </w:r>
          </w:p>
        </w:tc>
      </w:tr>
      <w:tr w:rsidR="007E4248" w:rsidRPr="00356F71" w:rsidTr="00356F71">
        <w:trPr>
          <w:trHeight w:val="894"/>
        </w:trPr>
        <w:tc>
          <w:tcPr>
            <w:tcW w:w="7479" w:type="dxa"/>
            <w:gridSpan w:val="2"/>
            <w:vAlign w:val="center"/>
          </w:tcPr>
          <w:p w:rsidR="007E4248" w:rsidRPr="00356F71" w:rsidRDefault="00356F71" w:rsidP="00356F71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56F71">
              <w:rPr>
                <w:rFonts w:ascii="Arial Narrow" w:hAnsi="Arial Narrow" w:cs="Arial"/>
                <w:b/>
              </w:rPr>
              <w:t>ESPECIFICACIONES TÉCNICAS A SOLICITUD DEL MINISTERIO DE SALUD Y DEPORTES</w:t>
            </w:r>
          </w:p>
        </w:tc>
        <w:tc>
          <w:tcPr>
            <w:tcW w:w="2142" w:type="dxa"/>
          </w:tcPr>
          <w:p w:rsidR="007E4248" w:rsidRPr="00356F71" w:rsidRDefault="007E4248" w:rsidP="00063EF9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56F71">
              <w:rPr>
                <w:rFonts w:ascii="Arial Narrow" w:hAnsi="Arial Narrow" w:cs="Arial"/>
                <w:b/>
              </w:rPr>
              <w:t>ESTA COLUMNA DEBE SER LLENADA POR EL PROPONENTE</w:t>
            </w:r>
            <w:r w:rsidR="007200CF" w:rsidRPr="00356F71">
              <w:rPr>
                <w:rFonts w:ascii="Arial Narrow" w:hAnsi="Arial Narrow" w:cs="Arial"/>
                <w:b/>
              </w:rPr>
              <w:t xml:space="preserve"> SEGÚN SU PROPUESTA</w:t>
            </w:r>
          </w:p>
        </w:tc>
      </w:tr>
      <w:tr w:rsidR="007E4248" w:rsidRPr="00356F71" w:rsidTr="00063EF9">
        <w:tc>
          <w:tcPr>
            <w:tcW w:w="2197" w:type="dxa"/>
            <w:vAlign w:val="center"/>
          </w:tcPr>
          <w:p w:rsidR="007E4248" w:rsidRPr="00356F71" w:rsidRDefault="007E4248" w:rsidP="00063EF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UNIDAD DE MEDIDA</w:t>
            </w:r>
          </w:p>
        </w:tc>
        <w:tc>
          <w:tcPr>
            <w:tcW w:w="5282" w:type="dxa"/>
          </w:tcPr>
          <w:p w:rsidR="007E4248" w:rsidRPr="00356F71" w:rsidRDefault="007E4248" w:rsidP="00063EF9">
            <w:pPr>
              <w:spacing w:after="0"/>
              <w:jc w:val="center"/>
              <w:rPr>
                <w:rFonts w:ascii="Arial Narrow" w:hAnsi="Arial Narrow" w:cs="Arial"/>
                <w:bCs/>
              </w:rPr>
            </w:pPr>
            <w:r w:rsidRPr="00356F71">
              <w:rPr>
                <w:rFonts w:ascii="Arial Narrow" w:hAnsi="Arial Narrow" w:cs="Arial"/>
                <w:bCs/>
              </w:rPr>
              <w:t>PIEZA</w:t>
            </w:r>
          </w:p>
        </w:tc>
        <w:tc>
          <w:tcPr>
            <w:tcW w:w="2142" w:type="dxa"/>
          </w:tcPr>
          <w:p w:rsidR="007E4248" w:rsidRPr="00356F71" w:rsidRDefault="007E4248" w:rsidP="00063EF9">
            <w:pPr>
              <w:spacing w:after="0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7E4248" w:rsidRPr="00356F71" w:rsidTr="00063EF9">
        <w:tc>
          <w:tcPr>
            <w:tcW w:w="2197" w:type="dxa"/>
            <w:vAlign w:val="center"/>
          </w:tcPr>
          <w:p w:rsidR="007E4248" w:rsidRPr="00356F71" w:rsidRDefault="007E4248" w:rsidP="00063EF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MARCA</w:t>
            </w:r>
          </w:p>
        </w:tc>
        <w:tc>
          <w:tcPr>
            <w:tcW w:w="5282" w:type="dxa"/>
          </w:tcPr>
          <w:p w:rsidR="007E4248" w:rsidRPr="00356F71" w:rsidRDefault="007E4248" w:rsidP="00063EF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356F71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:rsidR="007E4248" w:rsidRPr="00356F71" w:rsidRDefault="007E4248" w:rsidP="00063EF9">
            <w:pPr>
              <w:spacing w:after="0"/>
              <w:rPr>
                <w:rFonts w:ascii="Arial Narrow" w:hAnsi="Arial Narrow" w:cs="Arial"/>
              </w:rPr>
            </w:pPr>
          </w:p>
        </w:tc>
      </w:tr>
      <w:tr w:rsidR="007E4248" w:rsidRPr="00356F71" w:rsidTr="00063EF9">
        <w:tc>
          <w:tcPr>
            <w:tcW w:w="2197" w:type="dxa"/>
            <w:vAlign w:val="center"/>
          </w:tcPr>
          <w:p w:rsidR="007E4248" w:rsidRPr="00356F71" w:rsidRDefault="007E4248" w:rsidP="00063EF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MODELO</w:t>
            </w:r>
          </w:p>
        </w:tc>
        <w:tc>
          <w:tcPr>
            <w:tcW w:w="5282" w:type="dxa"/>
          </w:tcPr>
          <w:p w:rsidR="007E4248" w:rsidRPr="00356F71" w:rsidRDefault="007E4248" w:rsidP="00063EF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:rsidR="007E4248" w:rsidRPr="00356F71" w:rsidRDefault="007E4248" w:rsidP="00063EF9">
            <w:pPr>
              <w:spacing w:after="0"/>
              <w:rPr>
                <w:rFonts w:ascii="Arial Narrow" w:hAnsi="Arial Narrow" w:cs="Arial"/>
              </w:rPr>
            </w:pPr>
          </w:p>
        </w:tc>
      </w:tr>
      <w:tr w:rsidR="007E4248" w:rsidRPr="00356F71" w:rsidTr="00EF20E4">
        <w:trPr>
          <w:trHeight w:val="305"/>
        </w:trPr>
        <w:tc>
          <w:tcPr>
            <w:tcW w:w="2197" w:type="dxa"/>
            <w:vAlign w:val="center"/>
          </w:tcPr>
          <w:p w:rsidR="007E4248" w:rsidRPr="00356F71" w:rsidRDefault="007E4248" w:rsidP="00063EF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PAÍS DE FABRICACIÓN</w:t>
            </w:r>
          </w:p>
        </w:tc>
        <w:tc>
          <w:tcPr>
            <w:tcW w:w="5282" w:type="dxa"/>
            <w:vAlign w:val="center"/>
          </w:tcPr>
          <w:p w:rsidR="007E4248" w:rsidRPr="00356F71" w:rsidRDefault="007E4248" w:rsidP="00063EF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:rsidR="007E4248" w:rsidRPr="00356F71" w:rsidRDefault="007E4248" w:rsidP="00063EF9">
            <w:pPr>
              <w:spacing w:after="0"/>
              <w:rPr>
                <w:rFonts w:ascii="Arial Narrow" w:hAnsi="Arial Narrow" w:cs="Arial"/>
              </w:rPr>
            </w:pPr>
          </w:p>
        </w:tc>
      </w:tr>
      <w:tr w:rsidR="007E4248" w:rsidRPr="00356F71" w:rsidTr="0013618E">
        <w:trPr>
          <w:trHeight w:val="435"/>
        </w:trPr>
        <w:tc>
          <w:tcPr>
            <w:tcW w:w="2197" w:type="dxa"/>
            <w:vAlign w:val="center"/>
          </w:tcPr>
          <w:p w:rsidR="007E4248" w:rsidRPr="00356F71" w:rsidRDefault="007E4248" w:rsidP="00063EF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AÑO DE FABRICACIÓN</w:t>
            </w:r>
          </w:p>
        </w:tc>
        <w:tc>
          <w:tcPr>
            <w:tcW w:w="5282" w:type="dxa"/>
          </w:tcPr>
          <w:p w:rsidR="007E4248" w:rsidRPr="00356F71" w:rsidRDefault="00491E0D" w:rsidP="00EF20E4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356F71">
              <w:rPr>
                <w:rFonts w:ascii="Arial Narrow" w:hAnsi="Arial Narrow" w:cs="Arial"/>
              </w:rPr>
              <w:t>ESPECIFICAR (EL EQUIPO DEBE SER DE FABRICACIÓN 2021 ó 2022</w:t>
            </w:r>
            <w:r w:rsidR="00356F71">
              <w:rPr>
                <w:rFonts w:ascii="Arial Narrow" w:hAnsi="Arial Narrow" w:cs="Arial"/>
              </w:rPr>
              <w:t xml:space="preserve"> año que deberá ser verificable de manera física</w:t>
            </w:r>
            <w:r w:rsidRPr="00356F71">
              <w:rPr>
                <w:rFonts w:ascii="Arial Narrow" w:hAnsi="Arial Narrow" w:cs="Arial"/>
              </w:rPr>
              <w:t>).</w:t>
            </w:r>
          </w:p>
        </w:tc>
        <w:tc>
          <w:tcPr>
            <w:tcW w:w="2142" w:type="dxa"/>
          </w:tcPr>
          <w:p w:rsidR="007E4248" w:rsidRPr="00356F71" w:rsidRDefault="007E4248" w:rsidP="00063EF9">
            <w:pPr>
              <w:spacing w:after="0"/>
              <w:rPr>
                <w:rFonts w:ascii="Arial Narrow" w:hAnsi="Arial Narrow" w:cs="Arial"/>
              </w:rPr>
            </w:pPr>
          </w:p>
        </w:tc>
      </w:tr>
      <w:tr w:rsidR="007E4248" w:rsidRPr="00356F71" w:rsidTr="00063EF9">
        <w:trPr>
          <w:trHeight w:val="727"/>
        </w:trPr>
        <w:tc>
          <w:tcPr>
            <w:tcW w:w="2197" w:type="dxa"/>
            <w:vAlign w:val="center"/>
          </w:tcPr>
          <w:p w:rsidR="007E4248" w:rsidRPr="00356F71" w:rsidRDefault="007E4248" w:rsidP="00063EF9">
            <w:pPr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ALCANCE</w:t>
            </w:r>
          </w:p>
        </w:tc>
        <w:tc>
          <w:tcPr>
            <w:tcW w:w="5282" w:type="dxa"/>
          </w:tcPr>
          <w:p w:rsidR="007E4248" w:rsidRPr="00356F71" w:rsidRDefault="007E4248" w:rsidP="00063EF9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56F71">
              <w:rPr>
                <w:rFonts w:ascii="Arial Narrow" w:hAnsi="Arial Narrow" w:cs="Arial"/>
              </w:rPr>
              <w:t>Todos los bienes tienen que ser nuevos y sin uso.</w:t>
            </w:r>
          </w:p>
          <w:p w:rsidR="00491E0D" w:rsidRPr="00356F71" w:rsidRDefault="00491E0D" w:rsidP="00491E0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56F71">
              <w:rPr>
                <w:rFonts w:ascii="Arial Narrow" w:hAnsi="Arial Narrow" w:cs="Arial"/>
              </w:rPr>
              <w:t>El proponente adjudicado debe proveer todos los insumos y accesorios necesarios para la verificación del funcionamiento  de los equipos solicitados en la recepción definitiva (Se verificara el correcto funcionamiento con las herramientas necesarias que correrán por parte del proveedor).</w:t>
            </w:r>
          </w:p>
          <w:p w:rsidR="001272C5" w:rsidRPr="00356F71" w:rsidRDefault="007E4248" w:rsidP="00491E0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56F71">
              <w:rPr>
                <w:rFonts w:ascii="Arial Narrow" w:hAnsi="Arial Narrow" w:cs="Arial"/>
              </w:rPr>
              <w:t>En caso de que el equipo presente 3 fallas reiterativas atribuibles al fabricante durante el periodo de garantía</w:t>
            </w:r>
            <w:r w:rsidR="00491E0D" w:rsidRPr="00356F71">
              <w:rPr>
                <w:rFonts w:ascii="Arial Narrow" w:hAnsi="Arial Narrow" w:cs="Arial"/>
              </w:rPr>
              <w:t>,</w:t>
            </w:r>
            <w:r w:rsidRPr="00356F71">
              <w:rPr>
                <w:rFonts w:ascii="Arial Narrow" w:hAnsi="Arial Narrow" w:cs="Arial"/>
              </w:rPr>
              <w:t xml:space="preserve"> el bien deberá ser sustituido por uno nuevo.</w:t>
            </w:r>
          </w:p>
        </w:tc>
        <w:tc>
          <w:tcPr>
            <w:tcW w:w="2142" w:type="dxa"/>
          </w:tcPr>
          <w:p w:rsidR="007E4248" w:rsidRPr="00356F71" w:rsidRDefault="007E4248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491E0D" w:rsidRPr="00356F71" w:rsidTr="00356F71">
        <w:trPr>
          <w:trHeight w:val="557"/>
        </w:trPr>
        <w:tc>
          <w:tcPr>
            <w:tcW w:w="2197" w:type="dxa"/>
            <w:vMerge w:val="restart"/>
            <w:vAlign w:val="center"/>
          </w:tcPr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</w:p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CARACTERÍSTICAS</w:t>
            </w:r>
          </w:p>
          <w:p w:rsidR="00491E0D" w:rsidRPr="00356F71" w:rsidRDefault="00491E0D" w:rsidP="00063EF9">
            <w:pPr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TÉCNICAS</w:t>
            </w:r>
          </w:p>
        </w:tc>
        <w:tc>
          <w:tcPr>
            <w:tcW w:w="5282" w:type="dxa"/>
          </w:tcPr>
          <w:p w:rsidR="00491E0D" w:rsidRPr="00356F71" w:rsidRDefault="00491E0D" w:rsidP="00356F71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>Oxímetro de pulso de sobremesa o portátil (no oxímetro de dedo)</w:t>
            </w:r>
          </w:p>
        </w:tc>
        <w:tc>
          <w:tcPr>
            <w:tcW w:w="2142" w:type="dxa"/>
          </w:tcPr>
          <w:p w:rsidR="00491E0D" w:rsidRPr="00356F71" w:rsidRDefault="00491E0D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491E0D" w:rsidRPr="00356F71" w:rsidTr="00491E0D">
        <w:trPr>
          <w:trHeight w:val="244"/>
        </w:trPr>
        <w:tc>
          <w:tcPr>
            <w:tcW w:w="2197" w:type="dxa"/>
            <w:vMerge/>
            <w:vAlign w:val="center"/>
          </w:tcPr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282" w:type="dxa"/>
          </w:tcPr>
          <w:p w:rsidR="00491E0D" w:rsidRPr="00356F71" w:rsidRDefault="00491E0D" w:rsidP="00063EF9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>Monitorización de SPO</w:t>
            </w:r>
            <w:r w:rsidRPr="00356F71">
              <w:rPr>
                <w:rFonts w:ascii="Arial Narrow" w:eastAsia="Arial" w:hAnsi="Arial Narrow" w:cs="Arial"/>
                <w:color w:val="000000"/>
                <w:vertAlign w:val="subscript"/>
              </w:rPr>
              <w:t>2</w:t>
            </w:r>
            <w:r w:rsidRPr="00356F71">
              <w:rPr>
                <w:rFonts w:ascii="Arial Narrow" w:eastAsia="Arial" w:hAnsi="Arial Narrow" w:cs="Arial"/>
                <w:color w:val="000000"/>
              </w:rPr>
              <w:t xml:space="preserve"> y Frecuencia Cardiaca.</w:t>
            </w:r>
          </w:p>
        </w:tc>
        <w:tc>
          <w:tcPr>
            <w:tcW w:w="2142" w:type="dxa"/>
          </w:tcPr>
          <w:p w:rsidR="00491E0D" w:rsidRPr="00356F71" w:rsidRDefault="00491E0D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491E0D" w:rsidRPr="00356F71" w:rsidTr="00491E0D">
        <w:trPr>
          <w:trHeight w:val="477"/>
        </w:trPr>
        <w:tc>
          <w:tcPr>
            <w:tcW w:w="2197" w:type="dxa"/>
            <w:vMerge/>
            <w:vAlign w:val="center"/>
          </w:tcPr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282" w:type="dxa"/>
          </w:tcPr>
          <w:p w:rsidR="00491E0D" w:rsidRPr="00356F71" w:rsidRDefault="00491E0D" w:rsidP="00356F71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>Que permita el despliegue en pantalla de los datos medidos y gráfico de la onda pletismográfica.</w:t>
            </w:r>
          </w:p>
        </w:tc>
        <w:tc>
          <w:tcPr>
            <w:tcW w:w="2142" w:type="dxa"/>
          </w:tcPr>
          <w:p w:rsidR="00491E0D" w:rsidRPr="00356F71" w:rsidRDefault="00491E0D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491E0D" w:rsidRPr="00356F71" w:rsidTr="00491E0D">
        <w:trPr>
          <w:trHeight w:val="256"/>
        </w:trPr>
        <w:tc>
          <w:tcPr>
            <w:tcW w:w="2197" w:type="dxa"/>
            <w:vMerge/>
            <w:vAlign w:val="center"/>
          </w:tcPr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282" w:type="dxa"/>
          </w:tcPr>
          <w:p w:rsidR="00491E0D" w:rsidRPr="00356F71" w:rsidRDefault="00491E0D" w:rsidP="00063EF9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>Pantalla LCD o tecnología superior.</w:t>
            </w:r>
          </w:p>
        </w:tc>
        <w:tc>
          <w:tcPr>
            <w:tcW w:w="2142" w:type="dxa"/>
          </w:tcPr>
          <w:p w:rsidR="00491E0D" w:rsidRPr="00356F71" w:rsidRDefault="00491E0D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491E0D" w:rsidRPr="00356F71" w:rsidTr="00491E0D">
        <w:trPr>
          <w:trHeight w:val="277"/>
        </w:trPr>
        <w:tc>
          <w:tcPr>
            <w:tcW w:w="2197" w:type="dxa"/>
            <w:vMerge/>
            <w:vAlign w:val="center"/>
          </w:tcPr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282" w:type="dxa"/>
          </w:tcPr>
          <w:p w:rsidR="00491E0D" w:rsidRPr="00356F71" w:rsidRDefault="00491E0D" w:rsidP="00063EF9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>Con rango de SPO2 de 1 a 100%.</w:t>
            </w:r>
          </w:p>
        </w:tc>
        <w:tc>
          <w:tcPr>
            <w:tcW w:w="2142" w:type="dxa"/>
          </w:tcPr>
          <w:p w:rsidR="00491E0D" w:rsidRPr="00356F71" w:rsidRDefault="00491E0D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491E0D" w:rsidRPr="00356F71" w:rsidTr="00491E0D">
        <w:trPr>
          <w:trHeight w:val="237"/>
        </w:trPr>
        <w:tc>
          <w:tcPr>
            <w:tcW w:w="2197" w:type="dxa"/>
            <w:vMerge/>
            <w:vAlign w:val="center"/>
          </w:tcPr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282" w:type="dxa"/>
          </w:tcPr>
          <w:p w:rsidR="00491E0D" w:rsidRPr="00356F71" w:rsidRDefault="00491E0D" w:rsidP="00063EF9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 xml:space="preserve">Frecuencia de pulso en el rango de 30 a 250 </w:t>
            </w:r>
            <w:proofErr w:type="spellStart"/>
            <w:r w:rsidRPr="00356F71">
              <w:rPr>
                <w:rFonts w:ascii="Arial Narrow" w:eastAsia="Arial" w:hAnsi="Arial Narrow" w:cs="Arial"/>
                <w:color w:val="000000"/>
              </w:rPr>
              <w:t>LPM</w:t>
            </w:r>
            <w:proofErr w:type="spellEnd"/>
            <w:r w:rsidRPr="00356F71">
              <w:rPr>
                <w:rFonts w:ascii="Arial Narrow" w:eastAsia="Arial" w:hAnsi="Arial Narrow" w:cs="Arial"/>
                <w:color w:val="000000"/>
              </w:rPr>
              <w:t>.</w:t>
            </w:r>
          </w:p>
        </w:tc>
        <w:tc>
          <w:tcPr>
            <w:tcW w:w="2142" w:type="dxa"/>
          </w:tcPr>
          <w:p w:rsidR="00491E0D" w:rsidRPr="00356F71" w:rsidRDefault="00491E0D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491E0D" w:rsidRPr="00356F71" w:rsidTr="00491E0D">
        <w:trPr>
          <w:trHeight w:val="237"/>
        </w:trPr>
        <w:tc>
          <w:tcPr>
            <w:tcW w:w="2197" w:type="dxa"/>
            <w:vMerge/>
            <w:vAlign w:val="center"/>
          </w:tcPr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282" w:type="dxa"/>
          </w:tcPr>
          <w:p w:rsidR="00491E0D" w:rsidRPr="00356F71" w:rsidRDefault="00491E0D" w:rsidP="00063EF9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>Para pacientes adultos y pediátricos.</w:t>
            </w:r>
          </w:p>
        </w:tc>
        <w:tc>
          <w:tcPr>
            <w:tcW w:w="2142" w:type="dxa"/>
          </w:tcPr>
          <w:p w:rsidR="00491E0D" w:rsidRPr="00356F71" w:rsidRDefault="00491E0D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491E0D" w:rsidRPr="00356F71" w:rsidTr="00356F71">
        <w:trPr>
          <w:trHeight w:val="257"/>
        </w:trPr>
        <w:tc>
          <w:tcPr>
            <w:tcW w:w="2197" w:type="dxa"/>
            <w:vMerge/>
            <w:vAlign w:val="center"/>
          </w:tcPr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282" w:type="dxa"/>
          </w:tcPr>
          <w:p w:rsidR="00491E0D" w:rsidRPr="00356F71" w:rsidRDefault="00491E0D" w:rsidP="00063EF9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>Con alarmas visuales y sonoras.</w:t>
            </w:r>
          </w:p>
        </w:tc>
        <w:tc>
          <w:tcPr>
            <w:tcW w:w="2142" w:type="dxa"/>
          </w:tcPr>
          <w:p w:rsidR="00491E0D" w:rsidRPr="00356F71" w:rsidRDefault="00491E0D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491E0D" w:rsidRPr="00356F71" w:rsidTr="00356F71">
        <w:trPr>
          <w:trHeight w:val="491"/>
        </w:trPr>
        <w:tc>
          <w:tcPr>
            <w:tcW w:w="2197" w:type="dxa"/>
            <w:vMerge/>
            <w:vAlign w:val="center"/>
          </w:tcPr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282" w:type="dxa"/>
          </w:tcPr>
          <w:p w:rsidR="00491E0D" w:rsidRPr="00356F71" w:rsidRDefault="00491E0D" w:rsidP="00063EF9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>El equipo deberá contener una batería recargable con una autonomía de al menos 4 horas de monitorización continua.</w:t>
            </w:r>
          </w:p>
        </w:tc>
        <w:tc>
          <w:tcPr>
            <w:tcW w:w="2142" w:type="dxa"/>
          </w:tcPr>
          <w:p w:rsidR="00491E0D" w:rsidRPr="00356F71" w:rsidRDefault="00491E0D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491E0D" w:rsidRPr="00356F71" w:rsidTr="00356F71">
        <w:trPr>
          <w:trHeight w:val="597"/>
        </w:trPr>
        <w:tc>
          <w:tcPr>
            <w:tcW w:w="2197" w:type="dxa"/>
            <w:vMerge/>
            <w:vAlign w:val="center"/>
          </w:tcPr>
          <w:p w:rsidR="00491E0D" w:rsidRPr="00356F71" w:rsidRDefault="00491E0D" w:rsidP="004A1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282" w:type="dxa"/>
          </w:tcPr>
          <w:p w:rsidR="00491E0D" w:rsidRPr="00356F71" w:rsidRDefault="00FB0938" w:rsidP="00FB0938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 xml:space="preserve"> A</w:t>
            </w:r>
            <w:r w:rsidR="00491E0D" w:rsidRPr="00356F71">
              <w:rPr>
                <w:rFonts w:ascii="Arial Narrow" w:eastAsia="Arial" w:hAnsi="Arial Narrow" w:cs="Arial"/>
                <w:color w:val="000000"/>
              </w:rPr>
              <w:t>limentación eléctrica directa al equipo</w:t>
            </w:r>
            <w:r>
              <w:rPr>
                <w:rFonts w:ascii="Arial Narrow" w:eastAsia="Arial" w:hAnsi="Arial Narrow" w:cs="Arial"/>
                <w:color w:val="000000"/>
              </w:rPr>
              <w:t xml:space="preserve"> o d</w:t>
            </w:r>
            <w:r w:rsidRPr="00356F71">
              <w:rPr>
                <w:rFonts w:ascii="Arial Narrow" w:eastAsia="Arial" w:hAnsi="Arial Narrow" w:cs="Arial"/>
                <w:color w:val="000000"/>
              </w:rPr>
              <w:t>ebe incluir estación de carga con alimentación eléctrica</w:t>
            </w:r>
            <w:r>
              <w:rPr>
                <w:rFonts w:ascii="Arial Narrow" w:eastAsia="Arial" w:hAnsi="Arial Narrow" w:cs="Arial"/>
                <w:color w:val="000000"/>
              </w:rPr>
              <w:t xml:space="preserve">  </w:t>
            </w:r>
            <w:r w:rsidR="00491E0D" w:rsidRPr="00356F71">
              <w:rPr>
                <w:rFonts w:ascii="Arial Narrow" w:eastAsia="Arial" w:hAnsi="Arial Narrow" w:cs="Arial"/>
                <w:color w:val="000000"/>
              </w:rPr>
              <w:t>220V/50Hz.</w:t>
            </w:r>
            <w:r>
              <w:rPr>
                <w:rFonts w:ascii="Arial Narrow" w:eastAsia="Arial" w:hAnsi="Arial Narrow" w:cs="Arial"/>
                <w:color w:val="000000"/>
              </w:rPr>
              <w:t xml:space="preserve"> </w:t>
            </w:r>
          </w:p>
        </w:tc>
        <w:tc>
          <w:tcPr>
            <w:tcW w:w="2142" w:type="dxa"/>
          </w:tcPr>
          <w:p w:rsidR="00491E0D" w:rsidRPr="00356F71" w:rsidRDefault="00491E0D" w:rsidP="0006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7E4248" w:rsidRPr="00356F71" w:rsidTr="00063EF9">
        <w:tc>
          <w:tcPr>
            <w:tcW w:w="2197" w:type="dxa"/>
            <w:vAlign w:val="center"/>
          </w:tcPr>
          <w:p w:rsidR="007E4248" w:rsidRPr="00356F71" w:rsidRDefault="007E4248" w:rsidP="00063EF9">
            <w:pPr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ACCESORIOS</w:t>
            </w:r>
          </w:p>
        </w:tc>
        <w:tc>
          <w:tcPr>
            <w:tcW w:w="5282" w:type="dxa"/>
          </w:tcPr>
          <w:p w:rsidR="007E4248" w:rsidRPr="00356F71" w:rsidRDefault="00E54623" w:rsidP="00063EF9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 xml:space="preserve">1 </w:t>
            </w:r>
            <w:r w:rsidR="007E4248" w:rsidRPr="00356F71">
              <w:rPr>
                <w:rFonts w:ascii="Arial Narrow" w:eastAsia="Arial" w:hAnsi="Arial Narrow" w:cs="Arial"/>
                <w:color w:val="000000"/>
              </w:rPr>
              <w:t>Sensor reutilizable adulto</w:t>
            </w:r>
            <w:r w:rsidR="00E2191A" w:rsidRPr="00356F71">
              <w:rPr>
                <w:rFonts w:ascii="Arial Narrow" w:eastAsia="Arial" w:hAnsi="Arial Narrow" w:cs="Arial"/>
                <w:color w:val="000000"/>
              </w:rPr>
              <w:t xml:space="preserve"> con cable de acuerdo a fabricante.</w:t>
            </w:r>
          </w:p>
          <w:p w:rsidR="00E54623" w:rsidRPr="00356F71" w:rsidRDefault="00E54623" w:rsidP="00063EF9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</w:rPr>
            </w:pPr>
            <w:r w:rsidRPr="00356F71">
              <w:rPr>
                <w:rFonts w:ascii="Arial Narrow" w:eastAsia="Arial" w:hAnsi="Arial Narrow" w:cs="Arial"/>
                <w:color w:val="000000"/>
              </w:rPr>
              <w:t xml:space="preserve">1 </w:t>
            </w:r>
            <w:r w:rsidR="007E4248" w:rsidRPr="00356F71">
              <w:rPr>
                <w:rFonts w:ascii="Arial Narrow" w:eastAsia="Arial" w:hAnsi="Arial Narrow" w:cs="Arial"/>
                <w:color w:val="000000"/>
              </w:rPr>
              <w:t xml:space="preserve">Sensor reutilizable pediátrico </w:t>
            </w:r>
            <w:r w:rsidR="00E2191A" w:rsidRPr="00356F71">
              <w:rPr>
                <w:rFonts w:ascii="Arial Narrow" w:eastAsia="Arial" w:hAnsi="Arial Narrow" w:cs="Arial"/>
                <w:color w:val="000000"/>
              </w:rPr>
              <w:t>con cable de acuerdo a fabricante.</w:t>
            </w:r>
          </w:p>
        </w:tc>
        <w:tc>
          <w:tcPr>
            <w:tcW w:w="2142" w:type="dxa"/>
          </w:tcPr>
          <w:p w:rsidR="007E4248" w:rsidRPr="00356F71" w:rsidRDefault="007E4248" w:rsidP="00C21D70">
            <w:pPr>
              <w:rPr>
                <w:rFonts w:ascii="Arial Narrow" w:eastAsia="Arial" w:hAnsi="Arial Narrow" w:cs="Arial"/>
              </w:rPr>
            </w:pPr>
          </w:p>
        </w:tc>
      </w:tr>
      <w:tr w:rsidR="007E4248" w:rsidRPr="00356F71" w:rsidTr="00EF20E4">
        <w:trPr>
          <w:trHeight w:val="863"/>
        </w:trPr>
        <w:tc>
          <w:tcPr>
            <w:tcW w:w="2197" w:type="dxa"/>
            <w:vAlign w:val="center"/>
          </w:tcPr>
          <w:p w:rsidR="007E4248" w:rsidRPr="00356F71" w:rsidRDefault="007E4248" w:rsidP="00063EF9">
            <w:pPr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MANUALES</w:t>
            </w:r>
          </w:p>
        </w:tc>
        <w:tc>
          <w:tcPr>
            <w:tcW w:w="5282" w:type="dxa"/>
          </w:tcPr>
          <w:p w:rsidR="007E4248" w:rsidRPr="00356F71" w:rsidRDefault="005E33F3" w:rsidP="00EF20E4">
            <w:pPr>
              <w:spacing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hAnsi="Arial Narrow" w:cs="Arial"/>
              </w:rPr>
              <w:t>S</w:t>
            </w:r>
            <w:r w:rsidR="007E4248" w:rsidRPr="00356F71">
              <w:rPr>
                <w:rFonts w:ascii="Arial Narrow" w:hAnsi="Arial Narrow" w:cs="Arial"/>
              </w:rPr>
              <w:t>e deberá presentar</w:t>
            </w:r>
            <w:r w:rsidRPr="00356F71">
              <w:rPr>
                <w:rFonts w:ascii="Arial Narrow" w:hAnsi="Arial Narrow" w:cs="Arial"/>
              </w:rPr>
              <w:t xml:space="preserve"> por equipo el</w:t>
            </w:r>
            <w:r w:rsidR="007E4248" w:rsidRPr="00356F71">
              <w:rPr>
                <w:rFonts w:ascii="Arial Narrow" w:hAnsi="Arial Narrow" w:cs="Arial"/>
              </w:rPr>
              <w:t xml:space="preserve"> manual de </w:t>
            </w:r>
            <w:r w:rsidR="006A4E79" w:rsidRPr="00356F71">
              <w:rPr>
                <w:rFonts w:ascii="Arial Narrow" w:hAnsi="Arial Narrow" w:cs="Arial"/>
              </w:rPr>
              <w:t>usuario</w:t>
            </w:r>
            <w:r w:rsidR="007E4248" w:rsidRPr="00356F71">
              <w:rPr>
                <w:rFonts w:ascii="Arial Narrow" w:hAnsi="Arial Narrow" w:cs="Arial"/>
              </w:rPr>
              <w:t xml:space="preserve"> y servicio técnico en idioma español </w:t>
            </w:r>
            <w:r w:rsidR="008B7767" w:rsidRPr="00356F71">
              <w:rPr>
                <w:rFonts w:ascii="Arial Narrow" w:hAnsi="Arial Narrow" w:cs="Arial"/>
              </w:rPr>
              <w:t xml:space="preserve">que será presentado </w:t>
            </w:r>
            <w:r w:rsidR="007E4248" w:rsidRPr="00356F71">
              <w:rPr>
                <w:rFonts w:ascii="Arial Narrow" w:hAnsi="Arial Narrow" w:cs="Arial"/>
              </w:rPr>
              <w:t>en la recepción definitiva de los bienes</w:t>
            </w:r>
            <w:r w:rsidR="007200CF" w:rsidRPr="00356F71">
              <w:rPr>
                <w:rFonts w:ascii="Arial Narrow" w:hAnsi="Arial Narrow" w:cs="Arial"/>
              </w:rPr>
              <w:t>.</w:t>
            </w:r>
            <w:r w:rsidR="007E4248" w:rsidRPr="00356F7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42" w:type="dxa"/>
          </w:tcPr>
          <w:p w:rsidR="007E4248" w:rsidRPr="00356F71" w:rsidRDefault="007E4248" w:rsidP="00C21D70">
            <w:pPr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7E4248" w:rsidRPr="00356F71" w:rsidTr="00063EF9">
        <w:trPr>
          <w:trHeight w:val="651"/>
        </w:trPr>
        <w:tc>
          <w:tcPr>
            <w:tcW w:w="2197" w:type="dxa"/>
            <w:vAlign w:val="center"/>
          </w:tcPr>
          <w:p w:rsidR="007E4248" w:rsidRPr="00356F71" w:rsidRDefault="007E4248" w:rsidP="00063EF9">
            <w:pPr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CERTIFICACIONES</w:t>
            </w:r>
          </w:p>
        </w:tc>
        <w:tc>
          <w:tcPr>
            <w:tcW w:w="5282" w:type="dxa"/>
          </w:tcPr>
          <w:p w:rsidR="007E4248" w:rsidRPr="00356F71" w:rsidRDefault="007E4248" w:rsidP="00063EF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56F71">
              <w:rPr>
                <w:rFonts w:ascii="Arial Narrow" w:hAnsi="Arial Narrow" w:cs="Arial"/>
              </w:rPr>
              <w:t>Los proponentes deberán presentar una fotoc</w:t>
            </w:r>
            <w:r w:rsidR="007200CF" w:rsidRPr="00356F71">
              <w:rPr>
                <w:rFonts w:ascii="Arial Narrow" w:hAnsi="Arial Narrow" w:cs="Arial"/>
              </w:rPr>
              <w:t>opia simple</w:t>
            </w:r>
            <w:r w:rsidR="00596C61" w:rsidRPr="00356F71">
              <w:rPr>
                <w:rFonts w:ascii="Arial Narrow" w:hAnsi="Arial Narrow" w:cs="Arial"/>
              </w:rPr>
              <w:t xml:space="preserve"> verificables por medio de código QR o página web, </w:t>
            </w:r>
            <w:r w:rsidR="007200CF" w:rsidRPr="00356F71">
              <w:rPr>
                <w:rFonts w:ascii="Arial Narrow" w:hAnsi="Arial Narrow" w:cs="Arial"/>
              </w:rPr>
              <w:t xml:space="preserve"> de Certificaciones I</w:t>
            </w:r>
            <w:r w:rsidRPr="00356F71">
              <w:rPr>
                <w:rFonts w:ascii="Arial Narrow" w:hAnsi="Arial Narrow" w:cs="Arial"/>
              </w:rPr>
              <w:t xml:space="preserve">nternacionales </w:t>
            </w:r>
            <w:proofErr w:type="spellStart"/>
            <w:r w:rsidRPr="00356F71">
              <w:rPr>
                <w:rFonts w:ascii="Arial Narrow" w:hAnsi="Arial Narrow" w:cs="Arial"/>
              </w:rPr>
              <w:t>FDA</w:t>
            </w:r>
            <w:proofErr w:type="spellEnd"/>
            <w:r w:rsidRPr="00356F71">
              <w:rPr>
                <w:rFonts w:ascii="Arial Narrow" w:hAnsi="Arial Narrow" w:cs="Arial"/>
              </w:rPr>
              <w:t xml:space="preserve"> (</w:t>
            </w:r>
            <w:proofErr w:type="spellStart"/>
            <w:r w:rsidRPr="00356F71">
              <w:rPr>
                <w:rFonts w:ascii="Arial Narrow" w:hAnsi="Arial Narrow" w:cs="Arial"/>
              </w:rPr>
              <w:t>Food</w:t>
            </w:r>
            <w:proofErr w:type="spellEnd"/>
            <w:r w:rsidRPr="00356F71">
              <w:rPr>
                <w:rFonts w:ascii="Arial Narrow" w:hAnsi="Arial Narrow" w:cs="Arial"/>
              </w:rPr>
              <w:t xml:space="preserve"> and </w:t>
            </w:r>
            <w:proofErr w:type="spellStart"/>
            <w:r w:rsidRPr="00356F71">
              <w:rPr>
                <w:rFonts w:ascii="Arial Narrow" w:hAnsi="Arial Narrow" w:cs="Arial"/>
              </w:rPr>
              <w:t>Drug</w:t>
            </w:r>
            <w:proofErr w:type="spellEnd"/>
            <w:r w:rsidRPr="00356F7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56F71">
              <w:rPr>
                <w:rFonts w:ascii="Arial Narrow" w:hAnsi="Arial Narrow" w:cs="Arial"/>
              </w:rPr>
              <w:t>Adminstration</w:t>
            </w:r>
            <w:proofErr w:type="spellEnd"/>
            <w:r w:rsidRPr="00356F71">
              <w:rPr>
                <w:rFonts w:ascii="Arial Narrow" w:hAnsi="Arial Narrow" w:cs="Arial"/>
              </w:rPr>
              <w:t>) o CE (Conformidad europea) e ISO 13485 del bien ofertado al momento de la presentación de propuestas.</w:t>
            </w:r>
          </w:p>
          <w:p w:rsidR="007E4248" w:rsidRPr="00356F71" w:rsidRDefault="007E4248" w:rsidP="00063EF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hAnsi="Arial Narrow" w:cs="Arial"/>
              </w:rPr>
              <w:t xml:space="preserve">Se deberá adjuntar en la presentación de la propuesta </w:t>
            </w:r>
            <w:r w:rsidR="00CF2C0C" w:rsidRPr="00356F71">
              <w:rPr>
                <w:rFonts w:ascii="Arial Narrow" w:hAnsi="Arial Narrow" w:cs="Arial"/>
              </w:rPr>
              <w:t xml:space="preserve">la certificación AGEMED de la empresa y </w:t>
            </w:r>
            <w:r w:rsidRPr="00356F71">
              <w:rPr>
                <w:rFonts w:ascii="Arial Narrow" w:hAnsi="Arial Narrow" w:cs="Arial"/>
              </w:rPr>
              <w:t>en la recepción</w:t>
            </w:r>
            <w:r w:rsidR="007200CF" w:rsidRPr="00356F71">
              <w:rPr>
                <w:rFonts w:ascii="Arial Narrow" w:hAnsi="Arial Narrow" w:cs="Arial"/>
              </w:rPr>
              <w:t xml:space="preserve"> del bien se debe presentar</w:t>
            </w:r>
            <w:r w:rsidRPr="00356F71">
              <w:rPr>
                <w:rFonts w:ascii="Arial Narrow" w:hAnsi="Arial Narrow" w:cs="Arial"/>
              </w:rPr>
              <w:t xml:space="preserve"> </w:t>
            </w:r>
            <w:r w:rsidR="00CF2C0C" w:rsidRPr="00356F71">
              <w:rPr>
                <w:rFonts w:ascii="Arial Narrow" w:hAnsi="Arial Narrow" w:cs="Arial"/>
              </w:rPr>
              <w:t xml:space="preserve">la certificación AGEMED del equipo </w:t>
            </w:r>
            <w:r w:rsidR="00755864" w:rsidRPr="00356F71">
              <w:rPr>
                <w:rFonts w:ascii="Arial Narrow" w:hAnsi="Arial Narrow" w:cs="Arial"/>
              </w:rPr>
              <w:t xml:space="preserve">si corresponde (De no corresponder se presentara la </w:t>
            </w:r>
            <w:r w:rsidR="007200CF" w:rsidRPr="00356F71">
              <w:rPr>
                <w:rFonts w:ascii="Arial Narrow" w:hAnsi="Arial Narrow" w:cs="Arial"/>
              </w:rPr>
              <w:t>Certificación de no requiere emiti</w:t>
            </w:r>
            <w:r w:rsidR="00755864" w:rsidRPr="00356F71">
              <w:rPr>
                <w:rFonts w:ascii="Arial Narrow" w:hAnsi="Arial Narrow" w:cs="Arial"/>
              </w:rPr>
              <w:t>da por AGEMED)</w:t>
            </w:r>
            <w:r w:rsidR="007200CF" w:rsidRPr="00356F71">
              <w:rPr>
                <w:rFonts w:ascii="Arial Narrow" w:hAnsi="Arial Narrow" w:cs="Arial"/>
              </w:rPr>
              <w:t>.</w:t>
            </w:r>
          </w:p>
        </w:tc>
        <w:tc>
          <w:tcPr>
            <w:tcW w:w="2142" w:type="dxa"/>
          </w:tcPr>
          <w:p w:rsidR="007E4248" w:rsidRPr="00356F71" w:rsidRDefault="007E4248" w:rsidP="00063EF9">
            <w:pPr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  <w:tr w:rsidR="007E4248" w:rsidRPr="00356F71" w:rsidTr="00063EF9">
        <w:trPr>
          <w:trHeight w:val="842"/>
        </w:trPr>
        <w:tc>
          <w:tcPr>
            <w:tcW w:w="2197" w:type="dxa"/>
            <w:vAlign w:val="center"/>
          </w:tcPr>
          <w:p w:rsidR="007E4248" w:rsidRPr="00356F71" w:rsidRDefault="007E4248" w:rsidP="00063EF9">
            <w:pPr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MANTENIMIENTO PREVENTIVO</w:t>
            </w:r>
          </w:p>
        </w:tc>
        <w:tc>
          <w:tcPr>
            <w:tcW w:w="5282" w:type="dxa"/>
          </w:tcPr>
          <w:p w:rsidR="001F5AC9" w:rsidRPr="00356F71" w:rsidRDefault="007E4248" w:rsidP="00063EF9">
            <w:pPr>
              <w:jc w:val="both"/>
              <w:rPr>
                <w:rFonts w:ascii="Arial Narrow" w:hAnsi="Arial Narrow" w:cs="Arial"/>
              </w:rPr>
            </w:pPr>
            <w:r w:rsidRPr="00356F71">
              <w:rPr>
                <w:rFonts w:ascii="Arial Narrow" w:hAnsi="Arial Narrow" w:cs="Arial"/>
              </w:rPr>
              <w:t xml:space="preserve">El proponente adjudicado deberá presentar </w:t>
            </w:r>
            <w:r w:rsidR="006F29F0" w:rsidRPr="00356F71">
              <w:rPr>
                <w:rFonts w:ascii="Arial Narrow" w:hAnsi="Arial Narrow" w:cs="Arial"/>
              </w:rPr>
              <w:t>un cronograma de mantenimiento preventivo del equipo</w:t>
            </w:r>
            <w:r w:rsidR="00616C59" w:rsidRPr="00356F71">
              <w:rPr>
                <w:rFonts w:ascii="Arial Narrow" w:hAnsi="Arial Narrow" w:cs="Arial"/>
              </w:rPr>
              <w:t xml:space="preserve"> (cuya periodicidad será la establecida por el fabricante)</w:t>
            </w:r>
            <w:r w:rsidRPr="00356F71">
              <w:rPr>
                <w:rFonts w:ascii="Arial Narrow" w:hAnsi="Arial Narrow" w:cs="Arial"/>
              </w:rPr>
              <w:t xml:space="preserve"> que cubra el periodo de garantía, junto con la entrega de los bienes.</w:t>
            </w:r>
            <w:r w:rsidR="00DB2B18" w:rsidRPr="00356F71">
              <w:rPr>
                <w:rFonts w:ascii="Arial Narrow" w:hAnsi="Arial Narrow" w:cs="Arial"/>
              </w:rPr>
              <w:t xml:space="preserve"> El mismo que será ejecutado</w:t>
            </w:r>
            <w:r w:rsidR="00596C61" w:rsidRPr="00356F71">
              <w:rPr>
                <w:rFonts w:ascii="Arial Narrow" w:hAnsi="Arial Narrow" w:cs="Arial"/>
              </w:rPr>
              <w:t xml:space="preserve"> en los nueve departamentos de acuerdo al destino final de los equipos</w:t>
            </w:r>
            <w:r w:rsidR="006F29F0" w:rsidRPr="00356F71">
              <w:rPr>
                <w:rFonts w:ascii="Arial Narrow" w:hAnsi="Arial Narrow" w:cs="Arial"/>
              </w:rPr>
              <w:t xml:space="preserve"> y se deberá presentar a la Dirección General de Gestión Hospitalaria del Ministerio de Salud y Deportes los </w:t>
            </w:r>
            <w:r w:rsidR="00DB2B18" w:rsidRPr="00356F71">
              <w:rPr>
                <w:rFonts w:ascii="Arial Narrow" w:hAnsi="Arial Narrow" w:cs="Arial"/>
              </w:rPr>
              <w:t xml:space="preserve"> respaldos </w:t>
            </w:r>
            <w:r w:rsidR="00EF20E4" w:rsidRPr="00356F71">
              <w:rPr>
                <w:rFonts w:ascii="Arial Narrow" w:hAnsi="Arial Narrow" w:cs="Arial"/>
              </w:rPr>
              <w:t>correspondientes. Se</w:t>
            </w:r>
            <w:r w:rsidR="001F5AC9" w:rsidRPr="00356F71">
              <w:rPr>
                <w:rFonts w:ascii="Arial Narrow" w:hAnsi="Arial Narrow" w:cs="Arial"/>
              </w:rPr>
              <w:t xml:space="preserve"> deberá presentar una carta de compromiso notariada en la recepción definitiva de los bienes.</w:t>
            </w:r>
          </w:p>
        </w:tc>
        <w:tc>
          <w:tcPr>
            <w:tcW w:w="2142" w:type="dxa"/>
          </w:tcPr>
          <w:p w:rsidR="007E4248" w:rsidRPr="00356F71" w:rsidRDefault="007E4248" w:rsidP="00063EF9">
            <w:pPr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  <w:tr w:rsidR="007E4248" w:rsidRPr="00356F71" w:rsidTr="00356F71">
        <w:trPr>
          <w:trHeight w:val="364"/>
        </w:trPr>
        <w:tc>
          <w:tcPr>
            <w:tcW w:w="2197" w:type="dxa"/>
            <w:vAlign w:val="center"/>
          </w:tcPr>
          <w:p w:rsidR="007E4248" w:rsidRPr="00356F71" w:rsidRDefault="007E4248" w:rsidP="00063EF9">
            <w:pPr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t>SOPORTE TÉCNICO</w:t>
            </w:r>
          </w:p>
        </w:tc>
        <w:tc>
          <w:tcPr>
            <w:tcW w:w="5282" w:type="dxa"/>
          </w:tcPr>
          <w:p w:rsidR="000D1D1E" w:rsidRPr="00356F71" w:rsidRDefault="000D1D1E" w:rsidP="00063EF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hAnsi="Arial Narrow" w:cs="Arial"/>
              </w:rPr>
              <w:t xml:space="preserve">El Proveedor </w:t>
            </w:r>
            <w:r w:rsidR="007E4248" w:rsidRPr="00356F71">
              <w:rPr>
                <w:rFonts w:ascii="Arial Narrow" w:hAnsi="Arial Narrow" w:cs="Arial"/>
              </w:rPr>
              <w:t>deberá presentar una carta de compromiso</w:t>
            </w:r>
            <w:r w:rsidR="001F5AC9" w:rsidRPr="00356F71">
              <w:rPr>
                <w:rFonts w:ascii="Arial Narrow" w:hAnsi="Arial Narrow" w:cs="Arial"/>
              </w:rPr>
              <w:t xml:space="preserve"> notariada</w:t>
            </w:r>
            <w:r w:rsidR="007E4248" w:rsidRPr="00356F71">
              <w:rPr>
                <w:rFonts w:ascii="Arial Narrow" w:hAnsi="Arial Narrow" w:cs="Arial"/>
              </w:rPr>
              <w:t xml:space="preserve"> de asistencia técnica en la recepción </w:t>
            </w:r>
            <w:r w:rsidR="00755864" w:rsidRPr="00356F71">
              <w:rPr>
                <w:rFonts w:ascii="Arial Narrow" w:hAnsi="Arial Narrow" w:cs="Arial"/>
              </w:rPr>
              <w:t xml:space="preserve">definitiva </w:t>
            </w:r>
            <w:r w:rsidR="007E4248" w:rsidRPr="00356F71">
              <w:rPr>
                <w:rFonts w:ascii="Arial Narrow" w:hAnsi="Arial Narrow" w:cs="Arial"/>
              </w:rPr>
              <w:lastRenderedPageBreak/>
              <w:t>de los bienes</w:t>
            </w:r>
            <w:r w:rsidR="00755864" w:rsidRPr="00356F71">
              <w:rPr>
                <w:rFonts w:ascii="Arial Narrow" w:hAnsi="Arial Narrow" w:cs="Arial"/>
              </w:rPr>
              <w:t xml:space="preserve"> a </w:t>
            </w:r>
            <w:r w:rsidR="0020697D" w:rsidRPr="00356F71">
              <w:rPr>
                <w:rFonts w:ascii="Arial Narrow" w:hAnsi="Arial Narrow" w:cs="Arial"/>
              </w:rPr>
              <w:t>la Dirección General de Gestión Hospitalaria del Ministerio de Salud y Deportes</w:t>
            </w:r>
            <w:r w:rsidRPr="00356F71">
              <w:rPr>
                <w:rFonts w:ascii="Arial Narrow" w:hAnsi="Arial Narrow" w:cs="Arial"/>
              </w:rPr>
              <w:t>,</w:t>
            </w:r>
            <w:r w:rsidR="007E4248" w:rsidRPr="00356F71">
              <w:rPr>
                <w:rFonts w:ascii="Arial Narrow" w:hAnsi="Arial Narrow" w:cs="Arial"/>
              </w:rPr>
              <w:t xml:space="preserve"> </w:t>
            </w:r>
            <w:r w:rsidRPr="00356F71">
              <w:rPr>
                <w:rFonts w:ascii="Arial Narrow" w:hAnsi="Arial Narrow" w:cs="Arial"/>
              </w:rPr>
              <w:t xml:space="preserve">en </w:t>
            </w:r>
            <w:r w:rsidR="007E4248" w:rsidRPr="00356F71">
              <w:rPr>
                <w:rFonts w:ascii="Arial Narrow" w:hAnsi="Arial Narrow" w:cs="Arial"/>
              </w:rPr>
              <w:t xml:space="preserve">la </w:t>
            </w:r>
            <w:r w:rsidRPr="00356F71">
              <w:rPr>
                <w:rFonts w:ascii="Arial Narrow" w:hAnsi="Arial Narrow" w:cs="Arial"/>
              </w:rPr>
              <w:t xml:space="preserve">que </w:t>
            </w:r>
            <w:r w:rsidR="007E4248" w:rsidRPr="00356F71">
              <w:rPr>
                <w:rFonts w:ascii="Arial Narrow" w:hAnsi="Arial Narrow" w:cs="Arial"/>
              </w:rPr>
              <w:t>se compromet</w:t>
            </w:r>
            <w:r w:rsidRPr="00356F71">
              <w:rPr>
                <w:rFonts w:ascii="Arial Narrow" w:hAnsi="Arial Narrow" w:cs="Arial"/>
              </w:rPr>
              <w:t>a</w:t>
            </w:r>
            <w:r w:rsidR="007E4248" w:rsidRPr="00356F71">
              <w:rPr>
                <w:rFonts w:ascii="Arial Narrow" w:hAnsi="Arial Narrow" w:cs="Arial"/>
              </w:rPr>
              <w:t xml:space="preserve"> que en un tiempo menor a </w:t>
            </w:r>
            <w:r w:rsidR="00755864" w:rsidRPr="00356F71">
              <w:rPr>
                <w:rFonts w:ascii="Arial Narrow" w:hAnsi="Arial Narrow" w:cs="Arial"/>
              </w:rPr>
              <w:t>7 días calendario</w:t>
            </w:r>
            <w:r w:rsidR="00FB0938">
              <w:rPr>
                <w:rFonts w:ascii="Arial Narrow" w:hAnsi="Arial Narrow" w:cs="Arial"/>
              </w:rPr>
              <w:t xml:space="preserve"> a simple requerimiento, dar</w:t>
            </w:r>
            <w:r w:rsidR="007E4248" w:rsidRPr="00356F71">
              <w:rPr>
                <w:rFonts w:ascii="Arial Narrow" w:hAnsi="Arial Narrow" w:cs="Arial"/>
              </w:rPr>
              <w:t xml:space="preserve"> solución </w:t>
            </w:r>
            <w:r w:rsidRPr="00356F71">
              <w:rPr>
                <w:rFonts w:ascii="Arial Narrow" w:hAnsi="Arial Narrow" w:cs="Arial"/>
              </w:rPr>
              <w:t xml:space="preserve">a </w:t>
            </w:r>
            <w:r w:rsidR="007E4248" w:rsidRPr="00356F71">
              <w:rPr>
                <w:rFonts w:ascii="Arial Narrow" w:hAnsi="Arial Narrow" w:cs="Arial"/>
              </w:rPr>
              <w:t>cualquier problema técnico</w:t>
            </w:r>
            <w:r w:rsidR="00594169" w:rsidRPr="00356F71">
              <w:rPr>
                <w:rFonts w:ascii="Arial Narrow" w:hAnsi="Arial Narrow" w:cs="Arial"/>
              </w:rPr>
              <w:t xml:space="preserve"> durante el tiempo de garantía en los nueve departamentos de acuerdo al destino final de los equipos.</w:t>
            </w:r>
          </w:p>
          <w:p w:rsidR="007E4248" w:rsidRPr="00356F71" w:rsidRDefault="000C6056" w:rsidP="00063EF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356F71">
              <w:rPr>
                <w:rFonts w:ascii="Arial Narrow" w:hAnsi="Arial Narrow" w:cs="Arial"/>
              </w:rPr>
              <w:t>El proveedor deberá presentar una carta de compromiso</w:t>
            </w:r>
            <w:r w:rsidR="001F5AC9" w:rsidRPr="00356F71">
              <w:rPr>
                <w:rFonts w:ascii="Arial Narrow" w:hAnsi="Arial Narrow" w:cs="Arial"/>
              </w:rPr>
              <w:t xml:space="preserve"> notariada</w:t>
            </w:r>
            <w:r w:rsidRPr="00356F71">
              <w:rPr>
                <w:rFonts w:ascii="Arial Narrow" w:hAnsi="Arial Narrow" w:cs="Arial"/>
              </w:rPr>
              <w:t xml:space="preserve"> </w:t>
            </w:r>
            <w:r w:rsidR="0038050B" w:rsidRPr="00356F71">
              <w:rPr>
                <w:rFonts w:ascii="Arial Narrow" w:hAnsi="Arial Narrow" w:cs="Arial"/>
              </w:rPr>
              <w:t>en la recepción definitiva de los bienes</w:t>
            </w:r>
            <w:r w:rsidR="0020697D" w:rsidRPr="00356F71">
              <w:rPr>
                <w:rFonts w:ascii="Arial Narrow" w:hAnsi="Arial Narrow" w:cs="Arial"/>
              </w:rPr>
              <w:t xml:space="preserve"> a la Dirección General de Gestión Hospitalaria del Ministerio de Salud y Deportes</w:t>
            </w:r>
            <w:r w:rsidR="0038050B" w:rsidRPr="00356F71">
              <w:rPr>
                <w:rFonts w:ascii="Arial Narrow" w:hAnsi="Arial Narrow" w:cs="Arial"/>
              </w:rPr>
              <w:t xml:space="preserve">, </w:t>
            </w:r>
            <w:r w:rsidRPr="00356F71">
              <w:rPr>
                <w:rFonts w:ascii="Arial Narrow" w:hAnsi="Arial Narrow" w:cs="Arial"/>
              </w:rPr>
              <w:t xml:space="preserve">de </w:t>
            </w:r>
            <w:r w:rsidR="00C66FC6" w:rsidRPr="00356F71">
              <w:rPr>
                <w:rFonts w:ascii="Arial Narrow" w:hAnsi="Arial Narrow" w:cs="Arial"/>
              </w:rPr>
              <w:t>provisión</w:t>
            </w:r>
            <w:r w:rsidRPr="00356F71">
              <w:rPr>
                <w:rFonts w:ascii="Arial Narrow" w:hAnsi="Arial Narrow" w:cs="Arial"/>
              </w:rPr>
              <w:t xml:space="preserve"> de repuestos e insumos</w:t>
            </w:r>
            <w:r w:rsidR="00C66FC6" w:rsidRPr="00356F71">
              <w:rPr>
                <w:rFonts w:ascii="Arial Narrow" w:hAnsi="Arial Narrow" w:cs="Arial"/>
              </w:rPr>
              <w:t xml:space="preserve"> y otros</w:t>
            </w:r>
            <w:r w:rsidRPr="00356F71">
              <w:rPr>
                <w:rFonts w:ascii="Arial Narrow" w:hAnsi="Arial Narrow" w:cs="Arial"/>
              </w:rPr>
              <w:t xml:space="preserve"> necesarios</w:t>
            </w:r>
            <w:r w:rsidR="0038050B" w:rsidRPr="00356F71">
              <w:rPr>
                <w:rFonts w:ascii="Arial Narrow" w:hAnsi="Arial Narrow" w:cs="Arial"/>
              </w:rPr>
              <w:t xml:space="preserve"> garantizando </w:t>
            </w:r>
            <w:r w:rsidR="000D1D1E" w:rsidRPr="00356F71">
              <w:rPr>
                <w:rFonts w:ascii="Arial Narrow" w:hAnsi="Arial Narrow" w:cs="Arial"/>
              </w:rPr>
              <w:t xml:space="preserve"> el funcionamiento </w:t>
            </w:r>
            <w:r w:rsidRPr="00356F71">
              <w:rPr>
                <w:rFonts w:ascii="Arial Narrow" w:hAnsi="Arial Narrow" w:cs="Arial"/>
              </w:rPr>
              <w:t>del equipo</w:t>
            </w:r>
            <w:r w:rsidR="000D1D1E" w:rsidRPr="00356F71">
              <w:rPr>
                <w:rFonts w:ascii="Arial Narrow" w:hAnsi="Arial Narrow" w:cs="Arial"/>
              </w:rPr>
              <w:t>,</w:t>
            </w:r>
            <w:r w:rsidRPr="00356F71">
              <w:rPr>
                <w:rFonts w:ascii="Arial Narrow" w:hAnsi="Arial Narrow" w:cs="Arial"/>
              </w:rPr>
              <w:t xml:space="preserve"> posterior al vencimiento de la garantía por un tiempo de 5 años.</w:t>
            </w:r>
            <w:r w:rsidR="007E4248" w:rsidRPr="00356F7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42" w:type="dxa"/>
          </w:tcPr>
          <w:p w:rsidR="007E4248" w:rsidRPr="00356F71" w:rsidRDefault="007E4248" w:rsidP="00063EF9">
            <w:pPr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  <w:tr w:rsidR="007E4248" w:rsidRPr="00356F71" w:rsidTr="00EF20E4">
        <w:trPr>
          <w:trHeight w:val="1490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7E4248" w:rsidRPr="00356F71" w:rsidRDefault="007E4248" w:rsidP="00063EF9">
            <w:pPr>
              <w:jc w:val="center"/>
              <w:rPr>
                <w:rFonts w:ascii="Arial Narrow" w:hAnsi="Arial Narrow" w:cs="Arial"/>
                <w:b/>
              </w:rPr>
            </w:pPr>
            <w:r w:rsidRPr="00356F71">
              <w:rPr>
                <w:rFonts w:ascii="Arial Narrow" w:hAnsi="Arial Narrow" w:cs="Arial"/>
                <w:b/>
              </w:rPr>
              <w:lastRenderedPageBreak/>
              <w:t xml:space="preserve">CAPACITACIÓN 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:rsidR="007E4248" w:rsidRPr="00356F71" w:rsidRDefault="007E4248" w:rsidP="00063EF9">
            <w:pPr>
              <w:jc w:val="both"/>
              <w:rPr>
                <w:rFonts w:ascii="Arial Narrow" w:hAnsi="Arial Narrow" w:cs="Arial"/>
              </w:rPr>
            </w:pPr>
            <w:r w:rsidRPr="00356F71">
              <w:rPr>
                <w:rFonts w:ascii="Arial Narrow" w:hAnsi="Arial Narrow" w:cs="Arial"/>
              </w:rPr>
              <w:t>S</w:t>
            </w:r>
            <w:r w:rsidR="00720052" w:rsidRPr="00356F71">
              <w:rPr>
                <w:rFonts w:ascii="Arial Narrow" w:hAnsi="Arial Narrow" w:cs="Arial"/>
              </w:rPr>
              <w:t>e podrá</w:t>
            </w:r>
            <w:r w:rsidRPr="00356F71">
              <w:rPr>
                <w:rFonts w:ascii="Arial Narrow" w:hAnsi="Arial Narrow" w:cs="Arial"/>
              </w:rPr>
              <w:t xml:space="preserve"> solicitar capacitaciones a requerimiento de</w:t>
            </w:r>
            <w:r w:rsidR="00720052" w:rsidRPr="00356F71">
              <w:rPr>
                <w:rFonts w:ascii="Arial Narrow" w:hAnsi="Arial Narrow" w:cs="Arial"/>
              </w:rPr>
              <w:t xml:space="preserve"> </w:t>
            </w:r>
            <w:r w:rsidRPr="00356F71">
              <w:rPr>
                <w:rFonts w:ascii="Arial Narrow" w:hAnsi="Arial Narrow" w:cs="Arial"/>
              </w:rPr>
              <w:t>l</w:t>
            </w:r>
            <w:r w:rsidR="00BA33DF" w:rsidRPr="00356F71">
              <w:rPr>
                <w:rFonts w:ascii="Arial Narrow" w:hAnsi="Arial Narrow" w:cs="Arial"/>
              </w:rPr>
              <w:t xml:space="preserve">a Dirección General de Gestión Hospitalaria del Ministerio de Salud y Deportes </w:t>
            </w:r>
            <w:r w:rsidR="00720052" w:rsidRPr="00356F71">
              <w:rPr>
                <w:rFonts w:ascii="Arial Narrow" w:hAnsi="Arial Narrow" w:cs="Arial"/>
              </w:rPr>
              <w:t>durante el tiempo de la garantía.</w:t>
            </w:r>
            <w:r w:rsidR="00DB0FA4" w:rsidRPr="00356F71">
              <w:rPr>
                <w:rFonts w:ascii="Arial Narrow" w:hAnsi="Arial Narrow" w:cs="Arial"/>
              </w:rPr>
              <w:t xml:space="preserve"> En los nueve departamentos de acuerdo al destino final de los equipos. </w:t>
            </w:r>
            <w:r w:rsidR="001F5AC9" w:rsidRPr="00356F71">
              <w:rPr>
                <w:rFonts w:ascii="Arial Narrow" w:hAnsi="Arial Narrow" w:cs="Arial"/>
              </w:rPr>
              <w:t>Se deberá presentar una carta de compromiso notariada en la recepción definitiva de los bienes.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7E4248" w:rsidRPr="00356F71" w:rsidRDefault="007E4248" w:rsidP="00063EF9">
            <w:pPr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  <w:tr w:rsidR="007E4248" w:rsidRPr="00356F71" w:rsidTr="00EF20E4">
        <w:trPr>
          <w:trHeight w:val="491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7E4248" w:rsidRPr="00356F71" w:rsidRDefault="007E4248" w:rsidP="00063EF9">
            <w:pPr>
              <w:jc w:val="center"/>
              <w:rPr>
                <w:rFonts w:ascii="Arial Narrow" w:hAnsi="Arial Narrow" w:cs="Arial"/>
              </w:rPr>
            </w:pPr>
            <w:r w:rsidRPr="00356F71">
              <w:rPr>
                <w:rFonts w:ascii="Arial Narrow" w:hAnsi="Arial Narrow" w:cs="Arial"/>
                <w:b/>
              </w:rPr>
              <w:t>GARANTÍAS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:rsidR="007E4248" w:rsidRPr="00356F71" w:rsidRDefault="007E4248" w:rsidP="00063EF9">
            <w:pPr>
              <w:jc w:val="both"/>
              <w:rPr>
                <w:rFonts w:ascii="Arial Narrow" w:hAnsi="Arial Narrow" w:cs="Arial"/>
              </w:rPr>
            </w:pPr>
            <w:r w:rsidRPr="00356F71">
              <w:rPr>
                <w:rFonts w:ascii="Arial Narrow" w:hAnsi="Arial Narrow" w:cs="Arial"/>
                <w:b/>
              </w:rPr>
              <w:t>GARANTÍA POR DEFECTOS DE FABRICACIÓN:</w:t>
            </w:r>
            <w:r w:rsidRPr="00356F71">
              <w:rPr>
                <w:rFonts w:ascii="Arial Narrow" w:hAnsi="Arial Narrow" w:cs="Arial"/>
              </w:rPr>
              <w:t xml:space="preserve"> </w:t>
            </w:r>
            <w:r w:rsidR="00B72E79" w:rsidRPr="00356F71">
              <w:rPr>
                <w:rFonts w:ascii="Arial Narrow" w:hAnsi="Arial Narrow" w:cs="Arial"/>
              </w:rPr>
              <w:t>El proponente</w:t>
            </w:r>
            <w:r w:rsidR="00720052" w:rsidRPr="00356F71">
              <w:rPr>
                <w:rFonts w:ascii="Arial Narrow" w:hAnsi="Arial Narrow" w:cs="Arial"/>
              </w:rPr>
              <w:t xml:space="preserve"> adjudicado deberá presentar </w:t>
            </w:r>
            <w:r w:rsidR="00B72E79" w:rsidRPr="00356F71">
              <w:rPr>
                <w:rFonts w:ascii="Arial Narrow" w:hAnsi="Arial Narrow" w:cs="Arial"/>
              </w:rPr>
              <w:t>un certificado de</w:t>
            </w:r>
            <w:r w:rsidR="00720052" w:rsidRPr="00356F71">
              <w:rPr>
                <w:rFonts w:ascii="Arial Narrow" w:hAnsi="Arial Narrow" w:cs="Arial"/>
              </w:rPr>
              <w:t xml:space="preserve"> garantía de 1 año</w:t>
            </w:r>
            <w:r w:rsidR="00B72E79" w:rsidRPr="00356F71">
              <w:rPr>
                <w:rFonts w:ascii="Arial Narrow" w:hAnsi="Arial Narrow" w:cs="Arial"/>
              </w:rPr>
              <w:t xml:space="preserve"> por defecto</w:t>
            </w:r>
            <w:r w:rsidR="00BA33DF" w:rsidRPr="00356F71">
              <w:rPr>
                <w:rFonts w:ascii="Arial Narrow" w:hAnsi="Arial Narrow" w:cs="Arial"/>
              </w:rPr>
              <w:t>s</w:t>
            </w:r>
            <w:r w:rsidR="00B72E79" w:rsidRPr="00356F71">
              <w:rPr>
                <w:rFonts w:ascii="Arial Narrow" w:hAnsi="Arial Narrow" w:cs="Arial"/>
              </w:rPr>
              <w:t xml:space="preserve"> de fabricación</w:t>
            </w:r>
            <w:r w:rsidR="00720052" w:rsidRPr="00356F71">
              <w:rPr>
                <w:rFonts w:ascii="Arial Narrow" w:hAnsi="Arial Narrow" w:cs="Arial"/>
              </w:rPr>
              <w:t>,</w:t>
            </w:r>
            <w:r w:rsidRPr="00356F71">
              <w:rPr>
                <w:rFonts w:ascii="Arial Narrow" w:hAnsi="Arial Narrow" w:cs="Arial"/>
              </w:rPr>
              <w:t xml:space="preserve">  misma </w:t>
            </w:r>
            <w:r w:rsidR="00720052" w:rsidRPr="00356F71">
              <w:rPr>
                <w:rFonts w:ascii="Arial Narrow" w:hAnsi="Arial Narrow" w:cs="Arial"/>
              </w:rPr>
              <w:t>que entrará</w:t>
            </w:r>
            <w:r w:rsidRPr="00356F71">
              <w:rPr>
                <w:rFonts w:ascii="Arial Narrow" w:hAnsi="Arial Narrow" w:cs="Arial"/>
              </w:rPr>
              <w:t xml:space="preserve"> en vigencia al momento de la recepción del bien</w:t>
            </w:r>
            <w:r w:rsidR="00BA33DF" w:rsidRPr="00356F71">
              <w:rPr>
                <w:rFonts w:ascii="Arial Narrow" w:hAnsi="Arial Narrow" w:cs="Arial"/>
              </w:rPr>
              <w:t xml:space="preserve"> y será entregada a la Dirección General de Gestión Hospitalaria del Ministerio de Salud y Deportes (Unidad Solicitante).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7E4248" w:rsidRPr="00356F71" w:rsidRDefault="007E4248" w:rsidP="00063EF9">
            <w:pPr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</w:tbl>
    <w:p w:rsidR="00CA454E" w:rsidRDefault="00CA454E" w:rsidP="00691366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356F71" w:rsidRDefault="00356F71" w:rsidP="00691366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356F71" w:rsidRDefault="00356F71" w:rsidP="00691366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356F71" w:rsidRDefault="00356F71" w:rsidP="00691366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1"/>
        <w:gridCol w:w="3182"/>
      </w:tblGrid>
      <w:tr w:rsidR="006B0C48" w:rsidTr="006B0C48">
        <w:trPr>
          <w:trHeight w:val="1350"/>
          <w:jc w:val="center"/>
        </w:trPr>
        <w:tc>
          <w:tcPr>
            <w:tcW w:w="3181" w:type="dxa"/>
          </w:tcPr>
          <w:p w:rsidR="006B0C48" w:rsidRDefault="006B0C48" w:rsidP="00691366">
            <w:pPr>
              <w:spacing w:after="0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82" w:type="dxa"/>
          </w:tcPr>
          <w:p w:rsidR="006B0C48" w:rsidRDefault="006B0C48" w:rsidP="00691366">
            <w:pPr>
              <w:spacing w:after="0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6B0C48" w:rsidTr="006B0C48">
        <w:trPr>
          <w:jc w:val="center"/>
        </w:trPr>
        <w:tc>
          <w:tcPr>
            <w:tcW w:w="3181" w:type="dxa"/>
          </w:tcPr>
          <w:p w:rsidR="006B0C48" w:rsidRPr="00D44405" w:rsidRDefault="006B0C48" w:rsidP="00D4440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ELABORADO POR</w:t>
            </w:r>
          </w:p>
        </w:tc>
        <w:tc>
          <w:tcPr>
            <w:tcW w:w="3182" w:type="dxa"/>
          </w:tcPr>
          <w:p w:rsidR="006B0C48" w:rsidRPr="00D44405" w:rsidRDefault="006B0C48" w:rsidP="00D4440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APROBADO POR</w:t>
            </w:r>
          </w:p>
        </w:tc>
      </w:tr>
    </w:tbl>
    <w:p w:rsidR="00356F71" w:rsidRDefault="00356F71" w:rsidP="00691366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356F71" w:rsidRDefault="00356F71" w:rsidP="00691366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D44405" w:rsidRDefault="00D44405" w:rsidP="00691366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laconcuadrcula"/>
        <w:tblW w:w="9621" w:type="dxa"/>
        <w:tblLook w:val="04A0" w:firstRow="1" w:lastRow="0" w:firstColumn="1" w:lastColumn="0" w:noHBand="0" w:noVBand="1"/>
      </w:tblPr>
      <w:tblGrid>
        <w:gridCol w:w="2376"/>
        <w:gridCol w:w="4820"/>
        <w:gridCol w:w="2425"/>
      </w:tblGrid>
      <w:tr w:rsidR="00356F71" w:rsidRPr="00063EF9" w:rsidTr="00D44405">
        <w:trPr>
          <w:trHeight w:val="1058"/>
        </w:trPr>
        <w:tc>
          <w:tcPr>
            <w:tcW w:w="7196" w:type="dxa"/>
            <w:gridSpan w:val="2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hAnsi="Arial Narrow" w:cs="Arial"/>
                <w:b/>
              </w:rPr>
              <w:lastRenderedPageBreak/>
              <w:t>CONDICIONES ADMINISTRATIVAS</w:t>
            </w:r>
          </w:p>
        </w:tc>
        <w:tc>
          <w:tcPr>
            <w:tcW w:w="2425" w:type="dxa"/>
            <w:vAlign w:val="bottom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hAnsi="Arial Narrow" w:cs="Arial"/>
                <w:b/>
              </w:rPr>
              <w:t>MANIFESTAR ACEPTACIÓN EN TODOS LOS PUNTOS</w:t>
            </w: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4820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Cs/>
              </w:rPr>
            </w:pPr>
            <w:r w:rsidRPr="00063EF9">
              <w:rPr>
                <w:rFonts w:ascii="Arial Narrow" w:hAnsi="Arial Narrow" w:cs="Arial"/>
                <w:bCs/>
              </w:rPr>
              <w:t>2027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</w:pPr>
            <w:r w:rsidRPr="00063EF9">
              <w:rPr>
                <w:rFonts w:ascii="Arial Narrow" w:hAnsi="Arial Narrow" w:cs="Arial"/>
                <w:b/>
                <w:color w:val="000000"/>
              </w:rPr>
              <w:t>PROPONENTES ELEGIBLES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Pr="003E0BC4">
              <w:rPr>
                <w:rFonts w:ascii="Arial Narrow" w:hAnsi="Arial Narrow" w:cs="Arial"/>
                <w:b/>
              </w:rPr>
              <w:t>(EXCLUYENTE)</w:t>
            </w:r>
          </w:p>
        </w:tc>
        <w:tc>
          <w:tcPr>
            <w:tcW w:w="4820" w:type="dxa"/>
            <w:vAlign w:val="center"/>
          </w:tcPr>
          <w:p w:rsidR="00356F71" w:rsidRPr="00063EF9" w:rsidRDefault="00356F71" w:rsidP="00D44405">
            <w:pPr>
              <w:jc w:val="both"/>
              <w:rPr>
                <w:rFonts w:ascii="Arial Narrow" w:hAnsi="Arial Narrow" w:cs="Arial"/>
                <w:iCs/>
                <w:color w:val="000000"/>
              </w:rPr>
            </w:pPr>
            <w:r w:rsidRPr="00063EF9">
              <w:rPr>
                <w:rFonts w:ascii="Arial Narrow" w:hAnsi="Arial Narrow" w:cs="Arial"/>
                <w:iCs/>
                <w:color w:val="000000"/>
              </w:rPr>
              <w:t xml:space="preserve">Podrán participar las Empresas Nacionales y/o </w:t>
            </w:r>
            <w:r w:rsidRPr="003E0BC4">
              <w:rPr>
                <w:rFonts w:ascii="Arial Narrow" w:hAnsi="Arial Narrow" w:cs="Arial"/>
                <w:iCs/>
              </w:rPr>
              <w:t xml:space="preserve">Extranjeras legalmente constituidas en el país y que estén registrados en el rubro de equipos y/o dispositivos y/o insumos médicos. (Adjuntar Fotocopia del Certificado de Inscripción actualizado del </w:t>
            </w:r>
            <w:proofErr w:type="spellStart"/>
            <w:r w:rsidRPr="003E0BC4">
              <w:rPr>
                <w:rFonts w:ascii="Arial Narrow" w:hAnsi="Arial Narrow" w:cs="Arial"/>
                <w:iCs/>
              </w:rPr>
              <w:t>NIT</w:t>
            </w:r>
            <w:proofErr w:type="spellEnd"/>
            <w:r w:rsidRPr="003E0BC4">
              <w:rPr>
                <w:rFonts w:ascii="Arial Narrow" w:hAnsi="Arial Narrow" w:cs="Arial"/>
                <w:iCs/>
              </w:rPr>
              <w:t>).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jc w:val="both"/>
              <w:rPr>
                <w:rFonts w:ascii="Arial Narrow" w:hAnsi="Arial Narrow" w:cs="Arial"/>
                <w:iCs/>
                <w:color w:val="000000"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  <w:t>MEDIO DE TRANSPORTE Y EMBALAJE</w:t>
            </w:r>
          </w:p>
        </w:tc>
        <w:tc>
          <w:tcPr>
            <w:tcW w:w="4820" w:type="dxa"/>
          </w:tcPr>
          <w:p w:rsidR="00356F71" w:rsidRPr="00063EF9" w:rsidRDefault="00356F71" w:rsidP="00D95931">
            <w:pPr>
              <w:jc w:val="both"/>
              <w:rPr>
                <w:rFonts w:ascii="Arial Narrow" w:eastAsia="Batang" w:hAnsi="Arial Narrow" w:cs="Arial"/>
                <w:lang w:eastAsia="es-ES"/>
              </w:rPr>
            </w:pPr>
            <w:r w:rsidRPr="00063EF9">
              <w:rPr>
                <w:rFonts w:ascii="Arial Narrow" w:eastAsia="Times New Roman" w:hAnsi="Arial Narrow" w:cs="Arial"/>
                <w:color w:val="000000"/>
                <w:lang w:eastAsia="es-BO"/>
              </w:rPr>
              <w:t>La Empresa adjudicada correrá con los costos de transporte hasta el lugar señalado por la Dirección General de Gestión Hospitalaria - Ministerio de Salud y Deportes, debiendo</w:t>
            </w:r>
            <w:r w:rsidRPr="00063EF9">
              <w:rPr>
                <w:rFonts w:ascii="Arial Narrow" w:eastAsia="Batang" w:hAnsi="Arial Narrow" w:cs="Arial"/>
                <w:lang w:eastAsia="es-ES"/>
              </w:rPr>
              <w:t xml:space="preserve"> garantizar que los equipos estén embalados con la debida seguridad, tomando en cuenta que al transportar los equipos no sufran daños hasta el lugar de entrega.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color w:val="000000"/>
                <w:lang w:eastAsia="es-BO"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hAnsi="Arial Narrow" w:cs="Arial"/>
                <w:b/>
              </w:rPr>
              <w:t>EXPERIENCIA DEL PROPONENTE</w:t>
            </w:r>
          </w:p>
        </w:tc>
        <w:tc>
          <w:tcPr>
            <w:tcW w:w="4820" w:type="dxa"/>
          </w:tcPr>
          <w:p w:rsidR="00356F71" w:rsidRPr="00063EF9" w:rsidRDefault="00356F71" w:rsidP="0066403F">
            <w:pPr>
              <w:jc w:val="both"/>
              <w:rPr>
                <w:rFonts w:ascii="Arial Narrow" w:hAnsi="Arial Narrow" w:cs="Arial"/>
              </w:rPr>
            </w:pPr>
            <w:r w:rsidRPr="00063EF9">
              <w:rPr>
                <w:rFonts w:ascii="Arial Narrow" w:hAnsi="Arial Narrow" w:cs="Arial"/>
              </w:rPr>
              <w:t>El Proponente deberá presentar</w:t>
            </w:r>
            <w:r>
              <w:rPr>
                <w:rFonts w:ascii="Arial Narrow" w:hAnsi="Arial Narrow" w:cs="Arial"/>
              </w:rPr>
              <w:t xml:space="preserve"> en su propuesta</w:t>
            </w:r>
            <w:r w:rsidRPr="00063EF9">
              <w:rPr>
                <w:rFonts w:ascii="Arial Narrow" w:hAnsi="Arial Narrow" w:cs="Arial"/>
              </w:rPr>
              <w:t xml:space="preserve">  documentación de </w:t>
            </w:r>
            <w:r w:rsidRPr="003E0BC4">
              <w:rPr>
                <w:rFonts w:ascii="Arial Narrow" w:hAnsi="Arial Narrow" w:cs="Arial"/>
              </w:rPr>
              <w:t>respaldo</w:t>
            </w:r>
            <w:r w:rsidR="00BF1184">
              <w:rPr>
                <w:rFonts w:ascii="Arial Narrow" w:hAnsi="Arial Narrow" w:cs="Arial"/>
              </w:rPr>
              <w:t xml:space="preserve"> (Contratos u órdenes de compra </w:t>
            </w:r>
            <w:r w:rsidR="0066403F">
              <w:rPr>
                <w:rFonts w:ascii="Arial Narrow" w:hAnsi="Arial Narrow" w:cs="Arial"/>
              </w:rPr>
              <w:t>o</w:t>
            </w:r>
            <w:r w:rsidR="00BF1184">
              <w:rPr>
                <w:rFonts w:ascii="Arial Narrow" w:hAnsi="Arial Narrow" w:cs="Arial"/>
              </w:rPr>
              <w:t xml:space="preserve"> actas de entregas) </w:t>
            </w:r>
            <w:r w:rsidRPr="003E0BC4">
              <w:rPr>
                <w:rFonts w:ascii="Arial Narrow" w:hAnsi="Arial Narrow" w:cs="Arial"/>
              </w:rPr>
              <w:t xml:space="preserve"> que acredite que tiene experiencia en la venta de Equipos médicos</w:t>
            </w:r>
            <w:r w:rsidR="00BF1184">
              <w:rPr>
                <w:rFonts w:ascii="Arial Narrow" w:hAnsi="Arial Narrow" w:cs="Arial"/>
              </w:rPr>
              <w:t xml:space="preserve"> de por lo menos 3 años.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pStyle w:val="Prrafodelista"/>
              <w:spacing w:after="0" w:line="240" w:lineRule="auto"/>
              <w:ind w:left="204"/>
              <w:jc w:val="both"/>
              <w:rPr>
                <w:rFonts w:ascii="Arial Narrow" w:eastAsia="Times New Roman" w:hAnsi="Arial Narrow" w:cs="Arial"/>
                <w:b/>
                <w:iCs/>
                <w:lang w:eastAsia="es-BO"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63EF9"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  <w:t>FORMA DE PAGO</w:t>
            </w:r>
          </w:p>
        </w:tc>
        <w:tc>
          <w:tcPr>
            <w:tcW w:w="4820" w:type="dxa"/>
          </w:tcPr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iCs/>
                <w:lang w:eastAsia="es-BO"/>
              </w:rPr>
            </w:pPr>
            <w:r w:rsidRPr="00063EF9">
              <w:rPr>
                <w:rFonts w:ascii="Arial Narrow" w:eastAsia="Times New Roman" w:hAnsi="Arial Narrow" w:cs="Arial"/>
                <w:iCs/>
                <w:lang w:eastAsia="es-BO"/>
              </w:rPr>
              <w:t>Se realizará en un solo pago vía SIGEP, una vez emitida el Acta de Recepción o Informe de Conformidad por parte de la Comisión de Recepción designada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iCs/>
                <w:lang w:eastAsia="es-BO"/>
              </w:rPr>
            </w:pPr>
          </w:p>
        </w:tc>
      </w:tr>
      <w:tr w:rsidR="00356F71" w:rsidRPr="00063EF9" w:rsidTr="00D44405">
        <w:trPr>
          <w:trHeight w:val="617"/>
        </w:trPr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  <w:t>LUGAR Y PLAZO DE ENTREGA</w:t>
            </w:r>
          </w:p>
        </w:tc>
        <w:tc>
          <w:tcPr>
            <w:tcW w:w="4820" w:type="dxa"/>
          </w:tcPr>
          <w:p w:rsidR="00356F71" w:rsidRPr="00063EF9" w:rsidRDefault="00356F71" w:rsidP="00D9593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204" w:hanging="204"/>
              <w:jc w:val="both"/>
              <w:rPr>
                <w:rFonts w:ascii="Arial Narrow" w:eastAsia="Times New Roman" w:hAnsi="Arial Narrow" w:cs="Arial"/>
                <w:iCs/>
                <w:lang w:eastAsia="es-BO"/>
              </w:rPr>
            </w:pPr>
            <w:r w:rsidRPr="00063EF9">
              <w:rPr>
                <w:rFonts w:ascii="Arial Narrow" w:eastAsia="Times New Roman" w:hAnsi="Arial Narrow" w:cs="Arial"/>
                <w:b/>
                <w:iCs/>
                <w:lang w:eastAsia="es-BO"/>
              </w:rPr>
              <w:t xml:space="preserve">Lugar de entrega: </w:t>
            </w:r>
            <w:r w:rsidRPr="00063EF9">
              <w:rPr>
                <w:rFonts w:ascii="Arial Narrow" w:eastAsia="Times New Roman" w:hAnsi="Arial Narrow" w:cs="Arial"/>
                <w:iCs/>
                <w:lang w:eastAsia="es-BO"/>
              </w:rPr>
              <w:t>E</w:t>
            </w:r>
            <w:r w:rsidRPr="00063EF9">
              <w:rPr>
                <w:rFonts w:ascii="Arial Narrow" w:eastAsia="Times New Roman" w:hAnsi="Arial Narrow" w:cs="Arial"/>
                <w:bCs/>
                <w:iCs/>
                <w:lang w:eastAsia="es-BO"/>
              </w:rPr>
              <w:t xml:space="preserve">n los ambientes designados por </w:t>
            </w:r>
            <w:r w:rsidR="000113D2" w:rsidRPr="00063EF9">
              <w:rPr>
                <w:rFonts w:ascii="Arial Narrow" w:eastAsia="Times New Roman" w:hAnsi="Arial Narrow" w:cs="Arial"/>
                <w:color w:val="000000"/>
                <w:lang w:eastAsia="es-BO"/>
              </w:rPr>
              <w:t>la Dirección General de Gestión Hospitalaria</w:t>
            </w:r>
            <w:r w:rsidR="000113D2">
              <w:rPr>
                <w:rFonts w:ascii="Arial Narrow" w:eastAsia="Times New Roman" w:hAnsi="Arial Narrow" w:cs="Arial"/>
                <w:color w:val="000000"/>
                <w:lang w:eastAsia="es-BO"/>
              </w:rPr>
              <w:t xml:space="preserve"> del</w:t>
            </w:r>
            <w:r w:rsidRPr="00063EF9">
              <w:rPr>
                <w:rFonts w:ascii="Arial Narrow" w:eastAsia="Times New Roman" w:hAnsi="Arial Narrow" w:cs="Arial"/>
                <w:bCs/>
                <w:iCs/>
                <w:lang w:eastAsia="es-BO"/>
              </w:rPr>
              <w:t xml:space="preserve"> Ministerio de Salud y Deportes en la ciudad de La Paz o en la ciudad de El Alto</w:t>
            </w:r>
            <w:r w:rsidR="000113D2">
              <w:rPr>
                <w:rFonts w:ascii="Arial Narrow" w:eastAsia="Times New Roman" w:hAnsi="Arial Narrow" w:cs="Arial"/>
                <w:bCs/>
                <w:iCs/>
                <w:lang w:eastAsia="es-BO"/>
              </w:rPr>
              <w:t>.</w:t>
            </w:r>
            <w:r w:rsidRPr="00063EF9">
              <w:rPr>
                <w:rFonts w:ascii="Arial Narrow" w:eastAsia="Times New Roman" w:hAnsi="Arial Narrow" w:cs="Arial"/>
                <w:bCs/>
                <w:iCs/>
                <w:lang w:eastAsia="es-BO"/>
              </w:rPr>
              <w:t xml:space="preserve"> </w:t>
            </w:r>
          </w:p>
          <w:p w:rsidR="00356F71" w:rsidRDefault="00356F71" w:rsidP="00D9593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204" w:hanging="204"/>
              <w:jc w:val="both"/>
              <w:rPr>
                <w:rFonts w:ascii="Arial Narrow" w:eastAsia="Times New Roman" w:hAnsi="Arial Narrow" w:cs="Arial"/>
                <w:iCs/>
                <w:lang w:eastAsia="es-BO"/>
              </w:rPr>
            </w:pPr>
            <w:r w:rsidRPr="00063EF9">
              <w:rPr>
                <w:rFonts w:ascii="Arial Narrow" w:eastAsia="Times New Roman" w:hAnsi="Arial Narrow" w:cs="Arial"/>
                <w:b/>
                <w:iCs/>
                <w:lang w:eastAsia="es-BO"/>
              </w:rPr>
              <w:t>Plazo de entrega</w:t>
            </w:r>
            <w:r w:rsidRPr="00063EF9">
              <w:rPr>
                <w:rFonts w:ascii="Arial Narrow" w:eastAsia="Times New Roman" w:hAnsi="Arial Narrow" w:cs="Arial"/>
                <w:iCs/>
                <w:lang w:eastAsia="es-BO"/>
              </w:rPr>
              <w:t xml:space="preserve">: </w:t>
            </w:r>
            <w:r w:rsidRPr="00063EF9">
              <w:rPr>
                <w:rFonts w:ascii="Arial Narrow" w:eastAsia="Times New Roman" w:hAnsi="Arial Narrow" w:cs="Arial"/>
                <w:b/>
                <w:iCs/>
                <w:lang w:eastAsia="es-BO"/>
              </w:rPr>
              <w:t>50 días calendario</w:t>
            </w:r>
            <w:r w:rsidRPr="00063EF9">
              <w:rPr>
                <w:rFonts w:ascii="Arial Narrow" w:eastAsia="Times New Roman" w:hAnsi="Arial Narrow" w:cs="Arial"/>
                <w:iCs/>
                <w:lang w:eastAsia="es-BO"/>
              </w:rPr>
              <w:t xml:space="preserve"> a partir del día siguiente hábil de la suscripción del Contrato Administrativo</w:t>
            </w:r>
            <w:r>
              <w:rPr>
                <w:rFonts w:ascii="Arial Narrow" w:eastAsia="Times New Roman" w:hAnsi="Arial Narrow" w:cs="Arial"/>
                <w:iCs/>
                <w:lang w:eastAsia="es-BO"/>
              </w:rPr>
              <w:t>.</w:t>
            </w:r>
          </w:p>
          <w:p w:rsidR="00356F71" w:rsidRPr="00F114D7" w:rsidRDefault="00356F71" w:rsidP="00D959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Cs/>
                <w:lang w:eastAsia="es-BO"/>
              </w:rPr>
            </w:pPr>
            <w:r w:rsidRPr="002D115D">
              <w:rPr>
                <w:rFonts w:ascii="Arial Narrow" w:eastAsia="Times New Roman" w:hAnsi="Arial Narrow" w:cs="Arial"/>
                <w:iCs/>
                <w:lang w:eastAsia="es-BO"/>
              </w:rPr>
              <w:t xml:space="preserve">(El plazo de las propuestas presentadas será, </w:t>
            </w:r>
            <w:r w:rsidRPr="002D115D">
              <w:rPr>
                <w:rFonts w:ascii="Arial Narrow" w:eastAsia="Times New Roman" w:hAnsi="Arial Narrow" w:cs="Arial"/>
                <w:b/>
                <w:iCs/>
                <w:lang w:eastAsia="es-BO"/>
              </w:rPr>
              <w:t>inalterable e improrrogable, bajo ninguna causal o circunstancia</w:t>
            </w:r>
            <w:r w:rsidRPr="002D115D">
              <w:rPr>
                <w:rFonts w:ascii="Arial Narrow" w:eastAsia="Times New Roman" w:hAnsi="Arial Narrow" w:cs="Arial"/>
                <w:iCs/>
                <w:lang w:eastAsia="es-BO"/>
              </w:rPr>
              <w:t>). Ver nota (*)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rPr>
                <w:rFonts w:ascii="Arial Narrow" w:hAnsi="Arial Narrow" w:cs="Arial"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es-BO"/>
              </w:rPr>
            </w:pPr>
            <w:r w:rsidRPr="00063EF9">
              <w:rPr>
                <w:rFonts w:ascii="Arial Narrow" w:eastAsia="Times New Roman" w:hAnsi="Arial Narrow"/>
                <w:b/>
                <w:lang w:eastAsia="es-BO"/>
              </w:rPr>
              <w:t>MÉTODO DE SELECCIÓN Y ADJUDICACIÓN</w:t>
            </w:r>
          </w:p>
        </w:tc>
        <w:tc>
          <w:tcPr>
            <w:tcW w:w="4820" w:type="dxa"/>
            <w:vAlign w:val="center"/>
          </w:tcPr>
          <w:p w:rsidR="00356F71" w:rsidRPr="00063EF9" w:rsidRDefault="00356F71" w:rsidP="00D44405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lang w:eastAsia="es-BO"/>
              </w:rPr>
            </w:pPr>
            <w:r w:rsidRPr="00063EF9">
              <w:rPr>
                <w:rFonts w:ascii="Arial Narrow" w:eastAsia="Times New Roman" w:hAnsi="Arial Narrow"/>
                <w:iCs/>
                <w:lang w:eastAsia="es-BO"/>
              </w:rPr>
              <w:t>Propuesta Técnica, Costo y Tiempo de Entrega.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rPr>
                <w:rFonts w:ascii="Arial Narrow" w:eastAsia="Times New Roman" w:hAnsi="Arial Narrow" w:cs="Arial"/>
                <w:iCs/>
                <w:lang w:eastAsia="es-BO"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  <w:lastRenderedPageBreak/>
              <w:t xml:space="preserve">FORMA DE </w:t>
            </w:r>
            <w:r w:rsidR="00D44405" w:rsidRPr="00063EF9"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  <w:t>ADJUDICACIÓN</w:t>
            </w:r>
          </w:p>
        </w:tc>
        <w:tc>
          <w:tcPr>
            <w:tcW w:w="4820" w:type="dxa"/>
          </w:tcPr>
          <w:p w:rsidR="00356F71" w:rsidRPr="00063EF9" w:rsidRDefault="00356F71" w:rsidP="00D95931">
            <w:pPr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eastAsia="Times New Roman" w:hAnsi="Arial Narrow" w:cs="Arial"/>
                <w:iCs/>
                <w:lang w:eastAsia="es-BO"/>
              </w:rPr>
              <w:t>Por el Total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rPr>
                <w:rFonts w:ascii="Arial Narrow" w:eastAsia="Times New Roman" w:hAnsi="Arial Narrow" w:cs="Arial"/>
                <w:iCs/>
                <w:lang w:eastAsia="es-BO"/>
              </w:rPr>
            </w:pPr>
          </w:p>
        </w:tc>
      </w:tr>
      <w:tr w:rsidR="00356F71" w:rsidRPr="00063EF9" w:rsidTr="00D44405">
        <w:trPr>
          <w:trHeight w:val="1138"/>
        </w:trPr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  <w:t>MODALIDAD PARA LA FORMALIZACIÓN DEL PROCESO DE CONTRATACIÓN</w:t>
            </w:r>
          </w:p>
        </w:tc>
        <w:tc>
          <w:tcPr>
            <w:tcW w:w="4820" w:type="dxa"/>
          </w:tcPr>
          <w:p w:rsidR="00356F71" w:rsidRPr="00063EF9" w:rsidRDefault="00356F71" w:rsidP="00D95931">
            <w:pPr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eastAsia="Times New Roman" w:hAnsi="Arial Narrow" w:cs="Arial"/>
                <w:iCs/>
                <w:lang w:val="es-ES" w:eastAsia="es-BO"/>
              </w:rPr>
              <w:t xml:space="preserve">Mediante Contrato Administrativo. 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rPr>
                <w:rFonts w:ascii="Arial Narrow" w:eastAsia="Times New Roman" w:hAnsi="Arial Narrow" w:cs="Arial"/>
                <w:iCs/>
                <w:lang w:val="es-ES" w:eastAsia="es-BO"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</w:pPr>
            <w:r w:rsidRPr="00063EF9">
              <w:rPr>
                <w:rFonts w:ascii="Arial Narrow" w:hAnsi="Arial Narrow" w:cs="Arial"/>
                <w:b/>
              </w:rPr>
              <w:t>FORMATO DE PRESENTACIÓN DE LA PROPUESTA</w:t>
            </w:r>
          </w:p>
        </w:tc>
        <w:tc>
          <w:tcPr>
            <w:tcW w:w="4820" w:type="dxa"/>
            <w:vAlign w:val="center"/>
          </w:tcPr>
          <w:p w:rsidR="00356F71" w:rsidRPr="00063EF9" w:rsidRDefault="00356F71" w:rsidP="00D44405">
            <w:pPr>
              <w:jc w:val="both"/>
              <w:rPr>
                <w:rFonts w:ascii="Arial Narrow" w:eastAsia="Times New Roman" w:hAnsi="Arial Narrow" w:cs="Arial"/>
                <w:lang w:val="es-ES" w:eastAsia="es-BO"/>
              </w:rPr>
            </w:pPr>
            <w:r>
              <w:rPr>
                <w:rFonts w:ascii="Arial Narrow" w:hAnsi="Arial Narrow" w:cs="Arial"/>
              </w:rPr>
              <w:t xml:space="preserve">La </w:t>
            </w:r>
            <w:r w:rsidRPr="00063EF9">
              <w:rPr>
                <w:rFonts w:ascii="Arial Narrow" w:hAnsi="Arial Narrow" w:cs="Arial"/>
              </w:rPr>
              <w:t xml:space="preserve">propuesta deberá presentarse en </w:t>
            </w:r>
            <w:r>
              <w:rPr>
                <w:rFonts w:ascii="Arial Narrow" w:hAnsi="Arial Narrow" w:cs="Arial"/>
              </w:rPr>
              <w:t xml:space="preserve">el </w:t>
            </w:r>
            <w:r w:rsidRPr="00063EF9">
              <w:rPr>
                <w:rFonts w:ascii="Arial Narrow" w:hAnsi="Arial Narrow" w:cs="Arial"/>
              </w:rPr>
              <w:t>formato establecido en las especificaciones técnicas.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lang w:val="es-ES" w:eastAsia="es-BO"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  <w:t>GARANTÍA DE CUMPLIMIENTO DE CONTRATO</w:t>
            </w:r>
          </w:p>
        </w:tc>
        <w:tc>
          <w:tcPr>
            <w:tcW w:w="4820" w:type="dxa"/>
          </w:tcPr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b/>
                <w:lang w:eastAsia="es-BO"/>
              </w:rPr>
            </w:pPr>
            <w:r w:rsidRPr="00063EF9">
              <w:rPr>
                <w:rFonts w:ascii="Arial Narrow" w:eastAsia="Times New Roman" w:hAnsi="Arial Narrow" w:cs="Arial"/>
                <w:lang w:val="es-ES" w:eastAsia="es-BO"/>
              </w:rPr>
              <w:t>La Empresa adjudicada, deberá presentar la Garantía de Cumplimiento de Contrato por el 7% del monto adjudicado, de carácter renovable, irrevocable y de ejecución inmediata, con una validez de 100 días calendario</w:t>
            </w:r>
            <w:r w:rsidRPr="00063EF9">
              <w:rPr>
                <w:rFonts w:ascii="Arial Narrow" w:eastAsia="Times New Roman" w:hAnsi="Arial Narrow" w:cs="Arial"/>
                <w:lang w:eastAsia="es-BO"/>
              </w:rPr>
              <w:t xml:space="preserve"> a nombre del </w:t>
            </w:r>
            <w:r w:rsidRPr="00063EF9">
              <w:rPr>
                <w:rFonts w:ascii="Arial Narrow" w:eastAsia="Times New Roman" w:hAnsi="Arial Narrow" w:cs="Arial"/>
                <w:b/>
                <w:lang w:eastAsia="es-BO"/>
              </w:rPr>
              <w:t>MINISTERIO DE SALUD y DEPORTES.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lang w:val="es-ES" w:eastAsia="es-BO"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D44405" w:rsidP="00D44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</w:pPr>
            <w:r w:rsidRPr="00063EF9">
              <w:rPr>
                <w:rFonts w:ascii="Arial Narrow" w:hAnsi="Arial Narrow" w:cs="Arial"/>
                <w:b/>
                <w:color w:val="000000"/>
              </w:rPr>
              <w:t>GARANTÍA</w:t>
            </w:r>
            <w:r w:rsidR="00356F71" w:rsidRPr="00063EF9">
              <w:rPr>
                <w:rFonts w:ascii="Arial Narrow" w:hAnsi="Arial Narrow" w:cs="Arial"/>
                <w:b/>
                <w:color w:val="000000"/>
              </w:rPr>
              <w:t xml:space="preserve"> DE FUNCIONAMIENTO DE MAQUINARIA Y/O EQUIPO:</w:t>
            </w:r>
          </w:p>
        </w:tc>
        <w:tc>
          <w:tcPr>
            <w:tcW w:w="4820" w:type="dxa"/>
          </w:tcPr>
          <w:p w:rsidR="00356F71" w:rsidRPr="00063EF9" w:rsidRDefault="00356F71" w:rsidP="00D95931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063EF9">
              <w:rPr>
                <w:rFonts w:ascii="Arial Narrow" w:hAnsi="Arial Narrow" w:cs="Arial"/>
                <w:color w:val="000000"/>
              </w:rPr>
              <w:t xml:space="preserve">La Empresa adjudicada deberá presentar una garantía de funcionamiento de maquinaria y/o equipo por el 1.5% del monto del Contrato. Esta garantía deberá ser presentada al momento de la entrega definitiva de los bienes con una vigencia de 1 año. 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hAnsi="Arial Narrow" w:cs="Arial"/>
                <w:b/>
              </w:rPr>
            </w:pPr>
            <w:r w:rsidRPr="00063EF9">
              <w:rPr>
                <w:rFonts w:ascii="Arial Narrow" w:hAnsi="Arial Narrow" w:cs="Arial"/>
                <w:b/>
              </w:rPr>
              <w:t>VALIDEZ DE LA PROPUESTA</w:t>
            </w:r>
          </w:p>
        </w:tc>
        <w:tc>
          <w:tcPr>
            <w:tcW w:w="4820" w:type="dxa"/>
            <w:vAlign w:val="center"/>
          </w:tcPr>
          <w:p w:rsidR="00356F71" w:rsidRPr="00063EF9" w:rsidRDefault="00356F71" w:rsidP="00D44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color w:val="000000"/>
              </w:rPr>
            </w:pPr>
            <w:r w:rsidRPr="00063EF9">
              <w:rPr>
                <w:rFonts w:ascii="Arial Narrow" w:eastAsia="Arial" w:hAnsi="Arial Narrow" w:cs="Arial"/>
                <w:color w:val="000000"/>
              </w:rPr>
              <w:t>90 Días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356F71" w:rsidRPr="00063EF9" w:rsidTr="00D44405"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</w:pPr>
          </w:p>
          <w:p w:rsidR="00356F71" w:rsidRPr="00063EF9" w:rsidRDefault="00356F71" w:rsidP="00D44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</w:pPr>
            <w:r w:rsidRPr="00063EF9"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  <w:t>MULTAS</w:t>
            </w:r>
          </w:p>
          <w:p w:rsidR="00356F71" w:rsidRPr="00063EF9" w:rsidRDefault="00356F71" w:rsidP="00D44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</w:pPr>
          </w:p>
        </w:tc>
        <w:tc>
          <w:tcPr>
            <w:tcW w:w="4820" w:type="dxa"/>
          </w:tcPr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iCs/>
                <w:color w:val="FF0000"/>
                <w:lang w:val="es-ES" w:eastAsia="es-BO"/>
              </w:rPr>
            </w:pPr>
            <w:r w:rsidRPr="00063EF9">
              <w:rPr>
                <w:rFonts w:ascii="Arial Narrow" w:eastAsia="Times New Roman" w:hAnsi="Arial Narrow" w:cs="Arial"/>
                <w:iCs/>
                <w:color w:val="000000"/>
                <w:lang w:val="es-ES" w:eastAsia="es-BO"/>
              </w:rPr>
              <w:t>En caso de incumplimiento en la entrega de los equipos, el Ministerio de Salud y Deportes aplicará la multa del 1% por día de retraso a partir de vencido el plazo de entrega hasta un máximo del 20%, situación que dará lugar a dejar sin efecto el Contrato Administrativo, Ejecución de la Garantía de cumplimiento de contrato y proceder con las acciones administrativas y/o legales que correspondieren.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lang w:val="es-ES" w:eastAsia="es-BO"/>
              </w:rPr>
            </w:pPr>
          </w:p>
        </w:tc>
      </w:tr>
      <w:tr w:rsidR="00356F71" w:rsidRPr="00063EF9" w:rsidTr="00D44405">
        <w:trPr>
          <w:trHeight w:val="550"/>
        </w:trPr>
        <w:tc>
          <w:tcPr>
            <w:tcW w:w="2376" w:type="dxa"/>
            <w:vAlign w:val="center"/>
          </w:tcPr>
          <w:p w:rsidR="00356F71" w:rsidRPr="00063EF9" w:rsidRDefault="00356F71" w:rsidP="00D4440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</w:pPr>
            <w:r w:rsidRPr="00063EF9">
              <w:rPr>
                <w:rFonts w:ascii="Arial Narrow" w:eastAsia="Times New Roman" w:hAnsi="Arial Narrow" w:cs="Arial"/>
                <w:b/>
                <w:color w:val="000000"/>
                <w:lang w:eastAsia="es-BO"/>
              </w:rPr>
              <w:t>PRECIO REFERENCIAL</w:t>
            </w:r>
          </w:p>
        </w:tc>
        <w:tc>
          <w:tcPr>
            <w:tcW w:w="4820" w:type="dxa"/>
          </w:tcPr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lang w:val="es-ES" w:eastAsia="es-BO"/>
              </w:rPr>
            </w:pPr>
            <w:r w:rsidRPr="00063EF9">
              <w:rPr>
                <w:rFonts w:ascii="Arial Narrow" w:eastAsia="Times New Roman" w:hAnsi="Arial Narrow" w:cs="Arial"/>
                <w:b/>
                <w:iCs/>
                <w:color w:val="000000"/>
                <w:lang w:val="es-ES" w:eastAsia="es-BO"/>
              </w:rPr>
              <w:t>PRECIO UNITARIO: Bs2.500.00</w:t>
            </w:r>
            <w:r w:rsidRPr="00063EF9">
              <w:rPr>
                <w:rFonts w:ascii="Arial Narrow" w:eastAsia="Times New Roman" w:hAnsi="Arial Narrow" w:cs="Arial"/>
                <w:iCs/>
                <w:color w:val="000000"/>
                <w:lang w:val="es-ES" w:eastAsia="es-BO"/>
              </w:rPr>
              <w:t xml:space="preserve"> (Dos mil quinientos 00/100 bolivianos).</w:t>
            </w:r>
          </w:p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lang w:val="es-ES" w:eastAsia="es-BO"/>
              </w:rPr>
            </w:pPr>
            <w:r w:rsidRPr="00063EF9">
              <w:rPr>
                <w:rFonts w:ascii="Arial Narrow" w:eastAsia="Times New Roman" w:hAnsi="Arial Narrow" w:cs="Arial"/>
                <w:b/>
                <w:iCs/>
                <w:color w:val="000000"/>
                <w:lang w:val="es-ES" w:eastAsia="es-BO"/>
              </w:rPr>
              <w:t>PRECIO TOTAL: Bs5.067.500</w:t>
            </w:r>
            <w:proofErr w:type="gramStart"/>
            <w:r w:rsidRPr="00063EF9">
              <w:rPr>
                <w:rFonts w:ascii="Arial Narrow" w:eastAsia="Times New Roman" w:hAnsi="Arial Narrow" w:cs="Arial"/>
                <w:b/>
                <w:iCs/>
                <w:color w:val="000000"/>
                <w:lang w:val="es-ES" w:eastAsia="es-BO"/>
              </w:rPr>
              <w:t>,00</w:t>
            </w:r>
            <w:proofErr w:type="gramEnd"/>
            <w:r w:rsidRPr="00063EF9">
              <w:rPr>
                <w:rFonts w:ascii="Arial Narrow" w:eastAsia="Times New Roman" w:hAnsi="Arial Narrow" w:cs="Arial"/>
                <w:b/>
                <w:iCs/>
                <w:color w:val="000000"/>
                <w:lang w:val="es-ES" w:eastAsia="es-BO"/>
              </w:rPr>
              <w:t>.-</w:t>
            </w:r>
            <w:r w:rsidRPr="00063EF9">
              <w:rPr>
                <w:rFonts w:ascii="Arial Narrow" w:eastAsia="Times New Roman" w:hAnsi="Arial Narrow" w:cs="Arial"/>
                <w:iCs/>
                <w:color w:val="000000"/>
                <w:lang w:val="es-ES" w:eastAsia="es-BO"/>
              </w:rPr>
              <w:t xml:space="preserve"> (Cinco  millones sesenta y siete mil quinientos 00/100 bolivianos).</w:t>
            </w:r>
          </w:p>
        </w:tc>
        <w:tc>
          <w:tcPr>
            <w:tcW w:w="2425" w:type="dxa"/>
          </w:tcPr>
          <w:p w:rsidR="00356F71" w:rsidRPr="00063EF9" w:rsidRDefault="00356F71" w:rsidP="00D95931">
            <w:pPr>
              <w:jc w:val="both"/>
              <w:rPr>
                <w:rFonts w:ascii="Arial Narrow" w:eastAsia="Times New Roman" w:hAnsi="Arial Narrow" w:cs="Arial"/>
                <w:b/>
                <w:iCs/>
                <w:color w:val="000000"/>
                <w:highlight w:val="yellow"/>
                <w:lang w:val="es-ES" w:eastAsia="es-BO"/>
              </w:rPr>
            </w:pPr>
          </w:p>
        </w:tc>
      </w:tr>
    </w:tbl>
    <w:p w:rsidR="00356F71" w:rsidRDefault="00356F71" w:rsidP="00356F71">
      <w:pPr>
        <w:tabs>
          <w:tab w:val="left" w:pos="3341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56F71" w:rsidRDefault="00356F71" w:rsidP="00356F71">
      <w:pPr>
        <w:tabs>
          <w:tab w:val="left" w:pos="3341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18"/>
          <w:szCs w:val="18"/>
          <w:lang w:eastAsia="es-BO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(*) </w:t>
      </w:r>
      <w:r w:rsidRPr="00081C9F">
        <w:rPr>
          <w:rFonts w:ascii="Arial" w:hAnsi="Arial" w:cs="Arial"/>
          <w:b/>
          <w:sz w:val="18"/>
          <w:szCs w:val="18"/>
          <w:u w:val="single"/>
        </w:rPr>
        <w:t>NOTA</w:t>
      </w:r>
      <w:r w:rsidRPr="00081C9F">
        <w:rPr>
          <w:rFonts w:ascii="Arial" w:hAnsi="Arial" w:cs="Arial"/>
          <w:b/>
          <w:sz w:val="18"/>
          <w:szCs w:val="18"/>
        </w:rPr>
        <w:t xml:space="preserve">.- </w:t>
      </w:r>
      <w:r w:rsidRPr="00081C9F"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Plazo presentado por los proponentes serán en días </w:t>
      </w:r>
      <w:r w:rsidRPr="00081C9F">
        <w:rPr>
          <w:rFonts w:ascii="Arial Narrow" w:eastAsia="Times New Roman" w:hAnsi="Arial Narrow" w:cs="Arial"/>
          <w:iCs/>
          <w:sz w:val="18"/>
          <w:szCs w:val="18"/>
          <w:lang w:eastAsia="es-BO"/>
        </w:rPr>
        <w:t>calendario</w:t>
      </w:r>
      <w:r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, correrá </w:t>
      </w:r>
      <w:r w:rsidRPr="00081C9F"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 a partir del día siguiente hábil de la suscripción del Contrato Administrativo,</w:t>
      </w:r>
      <w:r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 </w:t>
      </w:r>
      <w:r w:rsidRPr="00AE5717">
        <w:rPr>
          <w:rFonts w:ascii="Arial Narrow" w:eastAsia="Times New Roman" w:hAnsi="Arial Narrow" w:cs="Arial"/>
          <w:iCs/>
          <w:sz w:val="18"/>
          <w:szCs w:val="18"/>
          <w:lang w:eastAsia="es-BO"/>
        </w:rPr>
        <w:t>el mismo que</w:t>
      </w:r>
      <w:r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 </w:t>
      </w:r>
      <w:r w:rsidRPr="00C867EE">
        <w:rPr>
          <w:rFonts w:ascii="Arial Narrow" w:eastAsia="Times New Roman" w:hAnsi="Arial Narrow" w:cs="Arial"/>
          <w:b/>
          <w:iCs/>
          <w:sz w:val="18"/>
          <w:szCs w:val="18"/>
          <w:lang w:eastAsia="es-BO"/>
        </w:rPr>
        <w:t>es inalterable e improrrogable bajo ninguna causal o circunstancia</w:t>
      </w:r>
      <w:r>
        <w:rPr>
          <w:rFonts w:ascii="Arial Narrow" w:eastAsia="Times New Roman" w:hAnsi="Arial Narrow" w:cs="Arial"/>
          <w:b/>
          <w:iCs/>
          <w:sz w:val="18"/>
          <w:szCs w:val="18"/>
          <w:lang w:eastAsia="es-BO"/>
        </w:rPr>
        <w:t>,</w:t>
      </w:r>
      <w:r w:rsidRPr="00C867EE">
        <w:rPr>
          <w:rFonts w:ascii="Arial Narrow" w:eastAsia="Times New Roman" w:hAnsi="Arial Narrow" w:cs="Arial"/>
          <w:b/>
          <w:iCs/>
          <w:sz w:val="18"/>
          <w:szCs w:val="18"/>
          <w:lang w:eastAsia="es-BO"/>
        </w:rPr>
        <w:t xml:space="preserve"> </w:t>
      </w:r>
      <w:r w:rsidRPr="00081C9F">
        <w:rPr>
          <w:rFonts w:ascii="Arial Narrow" w:eastAsia="Times New Roman" w:hAnsi="Arial Narrow" w:cs="Arial"/>
          <w:iCs/>
          <w:sz w:val="18"/>
          <w:szCs w:val="18"/>
          <w:lang w:eastAsia="es-BO"/>
        </w:rPr>
        <w:t>est</w:t>
      </w:r>
      <w:r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e elemento se considerará contractualmente </w:t>
      </w:r>
      <w:r w:rsidRPr="00081C9F"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en el </w:t>
      </w:r>
      <w:r>
        <w:rPr>
          <w:rFonts w:ascii="Arial Narrow" w:eastAsia="Times New Roman" w:hAnsi="Arial Narrow" w:cs="Arial"/>
          <w:iCs/>
          <w:sz w:val="18"/>
          <w:szCs w:val="18"/>
          <w:lang w:eastAsia="es-BO"/>
        </w:rPr>
        <w:t>C</w:t>
      </w:r>
      <w:r w:rsidRPr="00081C9F">
        <w:rPr>
          <w:rFonts w:ascii="Arial Narrow" w:eastAsia="Times New Roman" w:hAnsi="Arial Narrow" w:cs="Arial"/>
          <w:iCs/>
          <w:sz w:val="18"/>
          <w:szCs w:val="18"/>
          <w:lang w:eastAsia="es-BO"/>
        </w:rPr>
        <w:t>ontrato</w:t>
      </w:r>
      <w:r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 Administrativo</w:t>
      </w:r>
      <w:r w:rsidRPr="00081C9F">
        <w:rPr>
          <w:rFonts w:ascii="Arial Narrow" w:eastAsia="Times New Roman" w:hAnsi="Arial Narrow" w:cs="Arial"/>
          <w:iCs/>
          <w:sz w:val="18"/>
          <w:szCs w:val="18"/>
          <w:lang w:eastAsia="es-BO"/>
        </w:rPr>
        <w:t>,  debido a que los recursos económicos de financiamiento, provienen del crédito CAF-11250</w:t>
      </w:r>
      <w:r>
        <w:rPr>
          <w:rFonts w:ascii="Arial Narrow" w:eastAsia="Times New Roman" w:hAnsi="Arial Narrow" w:cs="Arial"/>
          <w:iCs/>
          <w:sz w:val="18"/>
          <w:szCs w:val="18"/>
          <w:lang w:eastAsia="es-BO"/>
        </w:rPr>
        <w:t>,</w:t>
      </w:r>
      <w:r w:rsidRPr="00081C9F"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 los cuales de acuerdo al contrato de crédito suscrito</w:t>
      </w:r>
      <w:r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 entre el Estado Plurinacional de Bolivia y la CAF </w:t>
      </w:r>
      <w:r w:rsidRPr="00081C9F">
        <w:rPr>
          <w:rFonts w:ascii="Arial Narrow" w:eastAsia="Times New Roman" w:hAnsi="Arial Narrow" w:cs="Arial"/>
          <w:iCs/>
          <w:sz w:val="18"/>
          <w:szCs w:val="18"/>
          <w:lang w:eastAsia="es-BO"/>
        </w:rPr>
        <w:t xml:space="preserve"> tienen un plazo perentorio para la presentación  de descargos, </w:t>
      </w:r>
      <w:r>
        <w:rPr>
          <w:rFonts w:ascii="Arial Narrow" w:eastAsia="Times New Roman" w:hAnsi="Arial Narrow" w:cs="Arial"/>
          <w:iCs/>
          <w:sz w:val="18"/>
          <w:szCs w:val="18"/>
          <w:lang w:eastAsia="es-BO"/>
        </w:rPr>
        <w:t>posterior a ello una ampliación de plazo generaría la imposibilidad de cumplir con el pago en fechas posteriores a las establecidas.</w:t>
      </w:r>
    </w:p>
    <w:p w:rsidR="00D44405" w:rsidRPr="00691366" w:rsidRDefault="00D44405" w:rsidP="00356F71">
      <w:pPr>
        <w:tabs>
          <w:tab w:val="left" w:pos="3341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18"/>
          <w:szCs w:val="18"/>
          <w:lang w:eastAsia="es-BO"/>
        </w:rPr>
      </w:pPr>
    </w:p>
    <w:p w:rsidR="00356F71" w:rsidRPr="00C02346" w:rsidRDefault="00356F71" w:rsidP="00356F71">
      <w:pPr>
        <w:tabs>
          <w:tab w:val="left" w:pos="2310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C02346">
        <w:rPr>
          <w:rFonts w:ascii="Arial Narrow" w:hAnsi="Arial Narrow"/>
          <w:b/>
          <w:sz w:val="20"/>
          <w:szCs w:val="20"/>
          <w:u w:val="single"/>
        </w:rPr>
        <w:t>CRITERIOS DE EVALUACIÓN</w:t>
      </w:r>
    </w:p>
    <w:p w:rsidR="00356F71" w:rsidRPr="00C02346" w:rsidRDefault="00356F71" w:rsidP="00356F71">
      <w:pPr>
        <w:tabs>
          <w:tab w:val="left" w:pos="6659"/>
        </w:tabs>
        <w:rPr>
          <w:rFonts w:ascii="Arial Narrow" w:hAnsi="Arial Narrow"/>
          <w:sz w:val="20"/>
          <w:szCs w:val="20"/>
        </w:rPr>
      </w:pPr>
      <w:r w:rsidRPr="00C02346">
        <w:rPr>
          <w:rFonts w:ascii="Arial Narrow" w:hAnsi="Arial Narrow"/>
          <w:sz w:val="20"/>
          <w:szCs w:val="20"/>
        </w:rPr>
        <w:t>Para la evaluación de las propuestas se tomarán los siguientes criterios de evaluación:</w:t>
      </w:r>
      <w:r w:rsidRPr="00C02346">
        <w:rPr>
          <w:rFonts w:ascii="Arial Narrow" w:hAnsi="Arial Narrow"/>
          <w:sz w:val="20"/>
          <w:szCs w:val="20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</w:tblGrid>
      <w:tr w:rsidR="00356F71" w:rsidRPr="00063EF9" w:rsidTr="00D95931">
        <w:tc>
          <w:tcPr>
            <w:tcW w:w="3114" w:type="dxa"/>
            <w:shd w:val="clear" w:color="auto" w:fill="BFBFBF"/>
            <w:vAlign w:val="center"/>
          </w:tcPr>
          <w:p w:rsidR="00356F71" w:rsidRPr="00063EF9" w:rsidRDefault="00356F71" w:rsidP="00D9593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3EF9">
              <w:rPr>
                <w:rFonts w:ascii="Arial Narrow" w:hAnsi="Arial Narrow"/>
                <w:b/>
                <w:sz w:val="20"/>
                <w:szCs w:val="20"/>
              </w:rPr>
              <w:t>Detalle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356F71" w:rsidRPr="00063EF9" w:rsidRDefault="00356F71" w:rsidP="00D9593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3EF9">
              <w:rPr>
                <w:rFonts w:ascii="Arial Narrow" w:hAnsi="Arial Narrow"/>
                <w:b/>
                <w:sz w:val="20"/>
                <w:szCs w:val="20"/>
              </w:rPr>
              <w:t>Puntos</w:t>
            </w:r>
          </w:p>
        </w:tc>
      </w:tr>
      <w:tr w:rsidR="00356F71" w:rsidRPr="00063EF9" w:rsidTr="00D95931">
        <w:trPr>
          <w:trHeight w:val="444"/>
        </w:trPr>
        <w:tc>
          <w:tcPr>
            <w:tcW w:w="3114" w:type="dxa"/>
            <w:vAlign w:val="center"/>
          </w:tcPr>
          <w:p w:rsidR="00356F71" w:rsidRPr="00063EF9" w:rsidRDefault="00356F71" w:rsidP="00D95931">
            <w:pPr>
              <w:rPr>
                <w:rFonts w:ascii="Arial Narrow" w:hAnsi="Arial Narrow"/>
                <w:sz w:val="20"/>
                <w:szCs w:val="20"/>
              </w:rPr>
            </w:pPr>
            <w:r w:rsidRPr="00063EF9">
              <w:rPr>
                <w:rFonts w:ascii="Arial Narrow" w:hAnsi="Arial Narrow"/>
                <w:sz w:val="20"/>
                <w:szCs w:val="20"/>
              </w:rPr>
              <w:t>Características Técnicas</w:t>
            </w:r>
            <w:r>
              <w:rPr>
                <w:rFonts w:ascii="Arial Narrow" w:hAnsi="Arial Narrow"/>
                <w:sz w:val="20"/>
                <w:szCs w:val="20"/>
              </w:rPr>
              <w:t xml:space="preserve"> y administrativas</w:t>
            </w:r>
            <w:r w:rsidRPr="00063EF9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977" w:type="dxa"/>
            <w:vAlign w:val="center"/>
          </w:tcPr>
          <w:p w:rsidR="00356F71" w:rsidRPr="00063EF9" w:rsidRDefault="00356F71" w:rsidP="00D959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3EF9">
              <w:rPr>
                <w:rFonts w:ascii="Arial Narrow" w:hAnsi="Arial Narrow"/>
                <w:sz w:val="20"/>
                <w:szCs w:val="20"/>
              </w:rPr>
              <w:t>60 Puntos</w:t>
            </w:r>
          </w:p>
          <w:p w:rsidR="00356F71" w:rsidRPr="00063EF9" w:rsidRDefault="00356F71" w:rsidP="00D959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3EF9">
              <w:rPr>
                <w:rFonts w:ascii="Arial Narrow" w:hAnsi="Arial Narrow"/>
                <w:sz w:val="20"/>
                <w:szCs w:val="20"/>
              </w:rPr>
              <w:t>(Cumple no Cumple)</w:t>
            </w:r>
          </w:p>
        </w:tc>
      </w:tr>
      <w:tr w:rsidR="00356F71" w:rsidRPr="00063EF9" w:rsidTr="00D95931">
        <w:trPr>
          <w:trHeight w:val="372"/>
        </w:trPr>
        <w:tc>
          <w:tcPr>
            <w:tcW w:w="3114" w:type="dxa"/>
            <w:vAlign w:val="center"/>
          </w:tcPr>
          <w:p w:rsidR="00356F71" w:rsidRPr="00063EF9" w:rsidRDefault="00356F71" w:rsidP="00D95931">
            <w:pPr>
              <w:rPr>
                <w:rFonts w:ascii="Arial Narrow" w:hAnsi="Arial Narrow"/>
                <w:sz w:val="20"/>
                <w:szCs w:val="20"/>
              </w:rPr>
            </w:pPr>
            <w:r w:rsidRPr="00063EF9">
              <w:rPr>
                <w:rFonts w:ascii="Arial Narrow" w:hAnsi="Arial Narrow"/>
                <w:sz w:val="20"/>
                <w:szCs w:val="20"/>
              </w:rPr>
              <w:t>Propuesta Económica (*)</w:t>
            </w:r>
          </w:p>
        </w:tc>
        <w:tc>
          <w:tcPr>
            <w:tcW w:w="2977" w:type="dxa"/>
            <w:vAlign w:val="center"/>
          </w:tcPr>
          <w:p w:rsidR="00356F71" w:rsidRPr="00063EF9" w:rsidRDefault="00356F71" w:rsidP="00D9593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E5717">
              <w:rPr>
                <w:rFonts w:ascii="Arial Narrow" w:hAnsi="Arial Narrow"/>
                <w:sz w:val="20"/>
                <w:szCs w:val="20"/>
              </w:rPr>
              <w:t>25 Puntos (*)</w:t>
            </w:r>
          </w:p>
        </w:tc>
      </w:tr>
      <w:tr w:rsidR="00356F71" w:rsidRPr="00063EF9" w:rsidTr="00D95931">
        <w:trPr>
          <w:trHeight w:val="372"/>
        </w:trPr>
        <w:tc>
          <w:tcPr>
            <w:tcW w:w="3114" w:type="dxa"/>
            <w:vAlign w:val="center"/>
          </w:tcPr>
          <w:p w:rsidR="00356F71" w:rsidRPr="00063EF9" w:rsidRDefault="00356F71" w:rsidP="00D95931">
            <w:pPr>
              <w:rPr>
                <w:rFonts w:ascii="Arial Narrow" w:hAnsi="Arial Narrow"/>
                <w:sz w:val="20"/>
                <w:szCs w:val="20"/>
              </w:rPr>
            </w:pPr>
            <w:r w:rsidRPr="00063EF9">
              <w:rPr>
                <w:rFonts w:ascii="Arial Narrow" w:hAnsi="Arial Narrow"/>
                <w:sz w:val="20"/>
                <w:szCs w:val="20"/>
              </w:rPr>
              <w:t>Condiciones Adicionales (**)</w:t>
            </w:r>
          </w:p>
        </w:tc>
        <w:tc>
          <w:tcPr>
            <w:tcW w:w="2977" w:type="dxa"/>
            <w:vAlign w:val="center"/>
          </w:tcPr>
          <w:p w:rsidR="00356F71" w:rsidRPr="00063EF9" w:rsidRDefault="00356F71" w:rsidP="00D9593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E5717">
              <w:rPr>
                <w:rFonts w:ascii="Arial Narrow" w:hAnsi="Arial Narrow"/>
                <w:sz w:val="20"/>
                <w:szCs w:val="20"/>
              </w:rPr>
              <w:t>15 Puntos (**)</w:t>
            </w:r>
          </w:p>
        </w:tc>
      </w:tr>
      <w:tr w:rsidR="00356F71" w:rsidRPr="00063EF9" w:rsidTr="00D95931">
        <w:tc>
          <w:tcPr>
            <w:tcW w:w="3114" w:type="dxa"/>
            <w:shd w:val="clear" w:color="auto" w:fill="BFBFBF"/>
            <w:vAlign w:val="center"/>
          </w:tcPr>
          <w:p w:rsidR="00356F71" w:rsidRPr="00063EF9" w:rsidRDefault="00356F71" w:rsidP="00D9593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3EF9">
              <w:rPr>
                <w:rFonts w:ascii="Arial Narrow" w:hAnsi="Arial Narrow"/>
                <w:b/>
                <w:sz w:val="20"/>
                <w:szCs w:val="20"/>
              </w:rPr>
              <w:t>Total Puntaje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356F71" w:rsidRPr="00063EF9" w:rsidRDefault="00356F71" w:rsidP="00D9593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3EF9">
              <w:rPr>
                <w:rFonts w:ascii="Arial Narrow" w:hAnsi="Arial Narrow"/>
                <w:b/>
                <w:sz w:val="20"/>
                <w:szCs w:val="20"/>
              </w:rPr>
              <w:t>100 Puntos</w:t>
            </w:r>
          </w:p>
        </w:tc>
      </w:tr>
    </w:tbl>
    <w:p w:rsidR="00356F71" w:rsidRPr="00C02346" w:rsidRDefault="00356F71" w:rsidP="00356F71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 w:rsidRPr="00C02346">
        <w:rPr>
          <w:rFonts w:ascii="Arial Narrow" w:hAnsi="Arial Narrow"/>
          <w:sz w:val="20"/>
          <w:szCs w:val="20"/>
        </w:rPr>
        <w:br w:type="textWrapping" w:clear="all"/>
      </w:r>
      <w:r w:rsidRPr="00C02346">
        <w:rPr>
          <w:rFonts w:ascii="Arial Narrow" w:hAnsi="Arial Narrow"/>
          <w:sz w:val="20"/>
          <w:szCs w:val="20"/>
        </w:rPr>
        <w:tab/>
      </w:r>
      <w:r w:rsidRPr="00C02346">
        <w:rPr>
          <w:rFonts w:ascii="Arial Narrow" w:hAnsi="Arial Narrow"/>
          <w:b/>
        </w:rPr>
        <w:t xml:space="preserve">          </w:t>
      </w:r>
    </w:p>
    <w:p w:rsidR="00356F71" w:rsidRDefault="00356F71" w:rsidP="00356F71">
      <w:pPr>
        <w:tabs>
          <w:tab w:val="left" w:pos="3813"/>
        </w:tabs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C02346">
        <w:rPr>
          <w:rFonts w:ascii="Arial Narrow" w:hAnsi="Arial Narrow"/>
          <w:b/>
          <w:sz w:val="20"/>
          <w:szCs w:val="20"/>
          <w:u w:val="single"/>
        </w:rPr>
        <w:t>DETERMINACIÓN DE PUNTAJE DE LA PROPUESTA ECONÓMICA: (*)</w:t>
      </w:r>
    </w:p>
    <w:p w:rsidR="00356F71" w:rsidRPr="00691366" w:rsidRDefault="00356F71" w:rsidP="00356F71">
      <w:pPr>
        <w:tabs>
          <w:tab w:val="left" w:pos="3813"/>
        </w:tabs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C02346">
        <w:rPr>
          <w:rFonts w:ascii="Arial Narrow" w:hAnsi="Arial Narrow"/>
          <w:sz w:val="20"/>
          <w:szCs w:val="20"/>
        </w:rPr>
        <w:t xml:space="preserve">A la propuesta de menor valor se le asignara </w:t>
      </w:r>
      <w:r>
        <w:rPr>
          <w:rFonts w:ascii="Arial Narrow" w:hAnsi="Arial Narrow"/>
          <w:sz w:val="20"/>
          <w:szCs w:val="20"/>
        </w:rPr>
        <w:t>25</w:t>
      </w:r>
      <w:r w:rsidRPr="00C02346">
        <w:rPr>
          <w:rFonts w:ascii="Arial Narrow" w:hAnsi="Arial Narrow"/>
          <w:sz w:val="20"/>
          <w:szCs w:val="20"/>
        </w:rPr>
        <w:t xml:space="preserve"> puntos, al resto de las propuestas se les asignara un puntaje inversamente proporcional aplicando la siguiente fórmula: </w:t>
      </w:r>
    </w:p>
    <w:p w:rsidR="00356F71" w:rsidRPr="00C02346" w:rsidRDefault="000C1136" w:rsidP="00356F71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PMV* 25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den>
          </m:f>
        </m:oMath>
      </m:oMathPara>
    </w:p>
    <w:p w:rsidR="00356F71" w:rsidRPr="00C02346" w:rsidRDefault="00356F71" w:rsidP="00356F71">
      <w:pPr>
        <w:tabs>
          <w:tab w:val="left" w:pos="5599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:rsidR="00356F71" w:rsidRPr="00C02346" w:rsidRDefault="00356F71" w:rsidP="00356F71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  <w:t>Donde:</w:t>
      </w:r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Puntaje de la Propuesta Económica Evaluada  </w:t>
      </w:r>
    </w:p>
    <w:p w:rsidR="00356F71" w:rsidRPr="00C02346" w:rsidRDefault="00356F71" w:rsidP="00356F71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  <w:lang w:eastAsia="es-ES"/>
          </w:rPr>
          <m:t>PMV</m:t>
        </m:r>
      </m:oMath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  <w:t>Precio de la Propuesta con el Menor Valor</w:t>
      </w:r>
    </w:p>
    <w:p w:rsidR="00356F71" w:rsidRPr="00C02346" w:rsidRDefault="00356F71" w:rsidP="00356F71">
      <w:pPr>
        <w:tabs>
          <w:tab w:val="left" w:pos="2880"/>
        </w:tabs>
        <w:spacing w:after="0" w:line="240" w:lineRule="auto"/>
        <w:ind w:left="288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C02346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Precio de la Propuesta a ser evaluada  </w:t>
      </w:r>
      <w:r w:rsidRPr="00C02346">
        <w:rPr>
          <w:rFonts w:ascii="Arial Narrow" w:hAnsi="Arial Narrow"/>
          <w:sz w:val="20"/>
          <w:szCs w:val="20"/>
        </w:rPr>
        <w:tab/>
      </w:r>
    </w:p>
    <w:p w:rsidR="00356F71" w:rsidRPr="00C02346" w:rsidRDefault="00356F71" w:rsidP="00356F71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:rsidR="00356F71" w:rsidRPr="00C02346" w:rsidRDefault="00356F71" w:rsidP="00356F71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b/>
          <w:u w:val="single"/>
        </w:rPr>
      </w:pPr>
      <w:r w:rsidRPr="00C02346">
        <w:rPr>
          <w:rFonts w:ascii="Arial Narrow" w:hAnsi="Arial Narrow"/>
          <w:b/>
          <w:u w:val="single"/>
        </w:rPr>
        <w:t>CONDICIONES ADICIONALES (**)</w:t>
      </w:r>
    </w:p>
    <w:p w:rsidR="00356F71" w:rsidRPr="00C02346" w:rsidRDefault="00356F71" w:rsidP="00356F71">
      <w:pPr>
        <w:tabs>
          <w:tab w:val="left" w:pos="3813"/>
        </w:tabs>
        <w:jc w:val="both"/>
        <w:rPr>
          <w:rFonts w:ascii="Arial Narrow" w:hAnsi="Arial Narrow"/>
          <w:sz w:val="20"/>
          <w:szCs w:val="20"/>
        </w:rPr>
      </w:pPr>
      <w:r w:rsidRPr="00C02346">
        <w:rPr>
          <w:rFonts w:ascii="Arial Narrow" w:hAnsi="Arial Narrow"/>
          <w:sz w:val="20"/>
          <w:szCs w:val="20"/>
        </w:rPr>
        <w:t xml:space="preserve">Para </w:t>
      </w:r>
      <w:r>
        <w:rPr>
          <w:rFonts w:ascii="Arial Narrow" w:hAnsi="Arial Narrow"/>
          <w:sz w:val="20"/>
          <w:szCs w:val="20"/>
        </w:rPr>
        <w:t>la asignación de la puntuación se considera e</w:t>
      </w:r>
      <w:r w:rsidRPr="00C02346">
        <w:rPr>
          <w:rFonts w:ascii="Arial Narrow" w:hAnsi="Arial Narrow"/>
          <w:sz w:val="20"/>
          <w:szCs w:val="20"/>
        </w:rPr>
        <w:t>l siguiente cuadro:</w:t>
      </w:r>
    </w:p>
    <w:tbl>
      <w:tblPr>
        <w:tblpPr w:leftFromText="141" w:rightFromText="141" w:vertAnchor="text" w:tblpXSpec="center" w:tblpY="1"/>
        <w:tblOverlap w:val="never"/>
        <w:tblW w:w="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"/>
        <w:gridCol w:w="3493"/>
        <w:gridCol w:w="2022"/>
      </w:tblGrid>
      <w:tr w:rsidR="00356F71" w:rsidRPr="00063EF9" w:rsidTr="00D95931">
        <w:trPr>
          <w:trHeight w:val="457"/>
        </w:trPr>
        <w:tc>
          <w:tcPr>
            <w:tcW w:w="271" w:type="dxa"/>
            <w:shd w:val="clear" w:color="auto" w:fill="BFBFBF"/>
            <w:vAlign w:val="center"/>
          </w:tcPr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C02346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#</w:t>
            </w:r>
          </w:p>
        </w:tc>
        <w:tc>
          <w:tcPr>
            <w:tcW w:w="3493" w:type="dxa"/>
            <w:shd w:val="clear" w:color="auto" w:fill="BFBFBF"/>
            <w:vAlign w:val="center"/>
          </w:tcPr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C02346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Condiciones Adicionales </w:t>
            </w:r>
          </w:p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C02346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Solicitadas </w:t>
            </w:r>
          </w:p>
        </w:tc>
        <w:tc>
          <w:tcPr>
            <w:tcW w:w="2022" w:type="dxa"/>
            <w:shd w:val="clear" w:color="auto" w:fill="BFBFBF"/>
            <w:vAlign w:val="center"/>
          </w:tcPr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es-ES"/>
              </w:rPr>
            </w:pPr>
            <w:r w:rsidRPr="00C02346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Puntaje asignado (definir puntaje)</w:t>
            </w:r>
          </w:p>
        </w:tc>
      </w:tr>
      <w:tr w:rsidR="00356F71" w:rsidRPr="00063EF9" w:rsidTr="00D95931">
        <w:trPr>
          <w:trHeight w:val="216"/>
        </w:trPr>
        <w:tc>
          <w:tcPr>
            <w:tcW w:w="271" w:type="dxa"/>
            <w:vMerge w:val="restart"/>
            <w:vAlign w:val="center"/>
          </w:tcPr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493" w:type="dxa"/>
          </w:tcPr>
          <w:p w:rsidR="00356F71" w:rsidRPr="00C02346" w:rsidRDefault="00356F71" w:rsidP="00D959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C02346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Plazo de Entrega </w:t>
            </w:r>
            <w:r w:rsidRPr="00C02346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2022" w:type="dxa"/>
          </w:tcPr>
          <w:p w:rsidR="00356F71" w:rsidRPr="00C02346" w:rsidRDefault="00356F71" w:rsidP="00D959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356F71" w:rsidRPr="00063EF9" w:rsidTr="00D95931">
        <w:trPr>
          <w:trHeight w:val="140"/>
        </w:trPr>
        <w:tc>
          <w:tcPr>
            <w:tcW w:w="271" w:type="dxa"/>
            <w:vMerge/>
          </w:tcPr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493" w:type="dxa"/>
            <w:vAlign w:val="center"/>
          </w:tcPr>
          <w:p w:rsidR="00356F71" w:rsidRPr="00C02346" w:rsidRDefault="00356F71" w:rsidP="00D959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De 1 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15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días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calendario 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de tiempo de entrega </w:t>
            </w:r>
          </w:p>
        </w:tc>
        <w:tc>
          <w:tcPr>
            <w:tcW w:w="2022" w:type="dxa"/>
            <w:vAlign w:val="center"/>
          </w:tcPr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15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356F71" w:rsidRPr="00063EF9" w:rsidTr="00D95931">
        <w:trPr>
          <w:trHeight w:val="140"/>
        </w:trPr>
        <w:tc>
          <w:tcPr>
            <w:tcW w:w="271" w:type="dxa"/>
            <w:vMerge/>
          </w:tcPr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493" w:type="dxa"/>
            <w:vAlign w:val="center"/>
          </w:tcPr>
          <w:p w:rsidR="00356F71" w:rsidRPr="00C02346" w:rsidRDefault="00356F71" w:rsidP="00D959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De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16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30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días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calendario 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de tiempo de entrega </w:t>
            </w:r>
          </w:p>
        </w:tc>
        <w:tc>
          <w:tcPr>
            <w:tcW w:w="2022" w:type="dxa"/>
            <w:vAlign w:val="center"/>
          </w:tcPr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10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356F71" w:rsidRPr="00063EF9" w:rsidTr="00D95931">
        <w:trPr>
          <w:trHeight w:val="140"/>
        </w:trPr>
        <w:tc>
          <w:tcPr>
            <w:tcW w:w="271" w:type="dxa"/>
            <w:vMerge/>
          </w:tcPr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493" w:type="dxa"/>
            <w:vAlign w:val="center"/>
          </w:tcPr>
          <w:p w:rsidR="00356F71" w:rsidRPr="00C02346" w:rsidRDefault="00356F71" w:rsidP="00D959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De 31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50 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días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calendario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de tiempo de entrega </w:t>
            </w:r>
          </w:p>
        </w:tc>
        <w:tc>
          <w:tcPr>
            <w:tcW w:w="2022" w:type="dxa"/>
            <w:vAlign w:val="center"/>
          </w:tcPr>
          <w:p w:rsidR="00356F71" w:rsidRPr="00C02346" w:rsidRDefault="00356F71" w:rsidP="00D959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5</w:t>
            </w:r>
            <w:r w:rsidRPr="00C02346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puntos </w:t>
            </w:r>
          </w:p>
        </w:tc>
      </w:tr>
    </w:tbl>
    <w:p w:rsidR="00356F71" w:rsidRDefault="00356F71" w:rsidP="00356F71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C02346">
        <w:rPr>
          <w:rFonts w:ascii="Arial Narrow" w:hAnsi="Arial Narrow"/>
          <w:sz w:val="20"/>
          <w:szCs w:val="20"/>
        </w:rPr>
        <w:br w:type="textWrapping" w:clear="all"/>
      </w:r>
    </w:p>
    <w:p w:rsidR="00D44405" w:rsidRDefault="00D44405" w:rsidP="00356F71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:rsidR="00D44405" w:rsidRDefault="00D44405" w:rsidP="00356F71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:rsidR="00D44405" w:rsidRDefault="00D44405" w:rsidP="00356F71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:rsidR="00356F71" w:rsidRDefault="00356F71" w:rsidP="00356F71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C02346">
        <w:rPr>
          <w:rFonts w:ascii="Arial Narrow" w:hAnsi="Arial Narrow" w:cs="Arial"/>
          <w:b/>
          <w:sz w:val="20"/>
          <w:szCs w:val="20"/>
          <w:u w:val="single"/>
        </w:rPr>
        <w:lastRenderedPageBreak/>
        <w:t>FORMA DE PRESENTACIÓN DE LA PROPUESTA:</w:t>
      </w:r>
      <w:r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</w:p>
    <w:p w:rsidR="00356F71" w:rsidRDefault="004B7B45" w:rsidP="0069136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4B7B45">
        <w:rPr>
          <w:rFonts w:ascii="Arial Narrow" w:hAnsi="Arial Narrow" w:cs="Arial"/>
          <w:sz w:val="20"/>
          <w:szCs w:val="20"/>
        </w:rPr>
        <w:t xml:space="preserve">Las empresas interesadas, deberán presentar sus propuestas en sobre cerrado, hasta Hrs.12:00 del día lunes 06 de </w:t>
      </w:r>
      <w:r w:rsidR="00FC70F3">
        <w:rPr>
          <w:rFonts w:ascii="Arial Narrow" w:hAnsi="Arial Narrow" w:cs="Arial"/>
          <w:sz w:val="20"/>
          <w:szCs w:val="20"/>
        </w:rPr>
        <w:t>junio</w:t>
      </w:r>
      <w:r w:rsidRPr="004B7B45">
        <w:rPr>
          <w:rFonts w:ascii="Arial Narrow" w:hAnsi="Arial Narrow" w:cs="Arial"/>
          <w:sz w:val="20"/>
          <w:szCs w:val="20"/>
        </w:rPr>
        <w:t xml:space="preserve"> de 2022, e</w:t>
      </w:r>
      <w:bookmarkStart w:id="0" w:name="_GoBack"/>
      <w:bookmarkEnd w:id="0"/>
      <w:r w:rsidRPr="004B7B45">
        <w:rPr>
          <w:rFonts w:ascii="Arial Narrow" w:hAnsi="Arial Narrow" w:cs="Arial"/>
          <w:sz w:val="20"/>
          <w:szCs w:val="20"/>
        </w:rPr>
        <w:t xml:space="preserve">n oficinas de la </w:t>
      </w:r>
      <w:proofErr w:type="spellStart"/>
      <w:r w:rsidRPr="004B7B45">
        <w:rPr>
          <w:rFonts w:ascii="Arial Narrow" w:hAnsi="Arial Narrow" w:cs="Arial"/>
          <w:sz w:val="20"/>
          <w:szCs w:val="20"/>
        </w:rPr>
        <w:t>UGESPRO</w:t>
      </w:r>
      <w:proofErr w:type="spellEnd"/>
      <w:r w:rsidRPr="004B7B45">
        <w:rPr>
          <w:rFonts w:ascii="Arial Narrow" w:hAnsi="Arial Narrow" w:cs="Arial"/>
          <w:sz w:val="20"/>
          <w:szCs w:val="20"/>
        </w:rPr>
        <w:t xml:space="preserve">, ubicado en la Plaza del Estudiante sobre la Av. </w:t>
      </w:r>
      <w:proofErr w:type="spellStart"/>
      <w:r w:rsidRPr="004B7B45">
        <w:rPr>
          <w:rFonts w:ascii="Arial Narrow" w:hAnsi="Arial Narrow" w:cs="Arial"/>
          <w:sz w:val="20"/>
          <w:szCs w:val="20"/>
        </w:rPr>
        <w:t>Villazón</w:t>
      </w:r>
      <w:proofErr w:type="spellEnd"/>
      <w:r w:rsidRPr="004B7B45">
        <w:rPr>
          <w:rFonts w:ascii="Arial Narrow" w:hAnsi="Arial Narrow" w:cs="Arial"/>
          <w:sz w:val="20"/>
          <w:szCs w:val="20"/>
        </w:rPr>
        <w:t xml:space="preserve"> Nº 1940, Edificio </w:t>
      </w:r>
      <w:proofErr w:type="spellStart"/>
      <w:r w:rsidRPr="004B7B45">
        <w:rPr>
          <w:rFonts w:ascii="Arial Narrow" w:hAnsi="Arial Narrow" w:cs="Arial"/>
          <w:sz w:val="20"/>
          <w:szCs w:val="20"/>
        </w:rPr>
        <w:t>Inchauste</w:t>
      </w:r>
      <w:proofErr w:type="spellEnd"/>
      <w:r w:rsidRPr="004B7B45">
        <w:rPr>
          <w:rFonts w:ascii="Arial Narrow" w:hAnsi="Arial Narrow" w:cs="Arial"/>
          <w:sz w:val="20"/>
          <w:szCs w:val="20"/>
        </w:rPr>
        <w:t xml:space="preserve"> Zelaya 2do. Piso oficina Nº 202, a la profesional Técnico Administrativo Blanca Elena </w:t>
      </w:r>
      <w:proofErr w:type="spellStart"/>
      <w:r w:rsidRPr="004B7B45">
        <w:rPr>
          <w:rFonts w:ascii="Arial Narrow" w:hAnsi="Arial Narrow" w:cs="Arial"/>
          <w:sz w:val="20"/>
          <w:szCs w:val="20"/>
        </w:rPr>
        <w:t>Deheza</w:t>
      </w:r>
      <w:proofErr w:type="spellEnd"/>
      <w:r w:rsidRPr="004B7B45">
        <w:rPr>
          <w:rFonts w:ascii="Arial Narrow" w:hAnsi="Arial Narrow" w:cs="Arial"/>
          <w:sz w:val="20"/>
          <w:szCs w:val="20"/>
        </w:rPr>
        <w:t xml:space="preserve"> Rodríguez.</w:t>
      </w:r>
    </w:p>
    <w:p w:rsidR="004B7B45" w:rsidRDefault="004B7B45" w:rsidP="00691366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1"/>
        <w:gridCol w:w="3182"/>
      </w:tblGrid>
      <w:tr w:rsidR="006B0C48" w:rsidTr="006B0C48">
        <w:trPr>
          <w:trHeight w:val="1459"/>
          <w:jc w:val="center"/>
        </w:trPr>
        <w:tc>
          <w:tcPr>
            <w:tcW w:w="3181" w:type="dxa"/>
          </w:tcPr>
          <w:p w:rsidR="006B0C48" w:rsidRDefault="006B0C48" w:rsidP="00623B3D">
            <w:pPr>
              <w:spacing w:after="0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82" w:type="dxa"/>
          </w:tcPr>
          <w:p w:rsidR="006B0C48" w:rsidRDefault="006B0C48" w:rsidP="006B0C48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6B0C48" w:rsidTr="006B0C48">
        <w:trPr>
          <w:jc w:val="center"/>
        </w:trPr>
        <w:tc>
          <w:tcPr>
            <w:tcW w:w="3181" w:type="dxa"/>
          </w:tcPr>
          <w:p w:rsidR="006B0C48" w:rsidRPr="00D44405" w:rsidRDefault="006B0C48" w:rsidP="00623B3D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ELABORADO POR</w:t>
            </w:r>
          </w:p>
        </w:tc>
        <w:tc>
          <w:tcPr>
            <w:tcW w:w="3182" w:type="dxa"/>
          </w:tcPr>
          <w:p w:rsidR="006B0C48" w:rsidRPr="00D44405" w:rsidRDefault="006B0C48" w:rsidP="00623B3D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APROBADO POR</w:t>
            </w:r>
          </w:p>
        </w:tc>
      </w:tr>
    </w:tbl>
    <w:p w:rsidR="00D44405" w:rsidRDefault="00D44405" w:rsidP="00691366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sectPr w:rsidR="00D44405" w:rsidSect="007342D8">
      <w:headerReference w:type="default" r:id="rId8"/>
      <w:footerReference w:type="default" r:id="rId9"/>
      <w:pgSz w:w="12240" w:h="15840" w:code="1"/>
      <w:pgMar w:top="567" w:right="1134" w:bottom="993" w:left="1701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36" w:rsidRDefault="000C1136" w:rsidP="0022219A">
      <w:pPr>
        <w:spacing w:after="0" w:line="240" w:lineRule="auto"/>
      </w:pPr>
      <w:r>
        <w:separator/>
      </w:r>
    </w:p>
  </w:endnote>
  <w:endnote w:type="continuationSeparator" w:id="0">
    <w:p w:rsidR="000C1136" w:rsidRDefault="000C1136" w:rsidP="0022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9A" w:rsidRDefault="00844BAF">
    <w:pPr>
      <w:pStyle w:val="Piedepgina"/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inline distT="0" distB="0" distL="0" distR="0">
          <wp:extent cx="5404485" cy="518795"/>
          <wp:effectExtent l="19050" t="0" r="5715" b="0"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36" w:rsidRDefault="000C1136" w:rsidP="0022219A">
      <w:pPr>
        <w:spacing w:after="0" w:line="240" w:lineRule="auto"/>
      </w:pPr>
      <w:r>
        <w:separator/>
      </w:r>
    </w:p>
  </w:footnote>
  <w:footnote w:type="continuationSeparator" w:id="0">
    <w:p w:rsidR="000C1136" w:rsidRDefault="000C1136" w:rsidP="0022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9A" w:rsidRDefault="0022219A">
    <w:pPr>
      <w:pStyle w:val="Encabezado"/>
      <w:rPr>
        <w:lang w:val="es-ES"/>
      </w:rPr>
    </w:pPr>
  </w:p>
  <w:p w:rsidR="0022219A" w:rsidRDefault="00844BAF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5759450" cy="962025"/>
          <wp:effectExtent l="19050" t="0" r="0" b="0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4BE"/>
    <w:multiLevelType w:val="hybridMultilevel"/>
    <w:tmpl w:val="DC8693CE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0393482B"/>
    <w:multiLevelType w:val="hybridMultilevel"/>
    <w:tmpl w:val="01F677F6"/>
    <w:lvl w:ilvl="0" w:tplc="5D84E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6FE9"/>
    <w:multiLevelType w:val="hybridMultilevel"/>
    <w:tmpl w:val="3CFA9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2556"/>
    <w:multiLevelType w:val="hybridMultilevel"/>
    <w:tmpl w:val="D4A69C20"/>
    <w:lvl w:ilvl="0" w:tplc="A07E8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74AB7"/>
    <w:multiLevelType w:val="hybridMultilevel"/>
    <w:tmpl w:val="9D9E6106"/>
    <w:lvl w:ilvl="0" w:tplc="4FB8DA62">
      <w:start w:val="11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00D11"/>
    <w:multiLevelType w:val="hybridMultilevel"/>
    <w:tmpl w:val="D1CACD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A1A5E"/>
    <w:multiLevelType w:val="hybridMultilevel"/>
    <w:tmpl w:val="436AAF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970BA4"/>
    <w:multiLevelType w:val="hybridMultilevel"/>
    <w:tmpl w:val="BB02C80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76FF9"/>
    <w:multiLevelType w:val="hybridMultilevel"/>
    <w:tmpl w:val="C0AE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263EC"/>
    <w:multiLevelType w:val="hybridMultilevel"/>
    <w:tmpl w:val="19BCB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544EA"/>
    <w:multiLevelType w:val="hybridMultilevel"/>
    <w:tmpl w:val="CCF2040A"/>
    <w:lvl w:ilvl="0" w:tplc="0C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78A23F20"/>
    <w:multiLevelType w:val="hybridMultilevel"/>
    <w:tmpl w:val="E12258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D311A4"/>
    <w:multiLevelType w:val="hybridMultilevel"/>
    <w:tmpl w:val="CC7412F8"/>
    <w:lvl w:ilvl="0" w:tplc="3368AE56">
      <w:numFmt w:val="bullet"/>
      <w:lvlText w:val="-"/>
      <w:lvlJc w:val="left"/>
      <w:pPr>
        <w:ind w:left="430" w:hanging="360"/>
      </w:pPr>
      <w:rPr>
        <w:rFonts w:ascii="Arial Narrow" w:eastAsia="Calibri" w:hAnsi="Arial Narrow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85"/>
    <w:rsid w:val="0000593A"/>
    <w:rsid w:val="00007CBC"/>
    <w:rsid w:val="000113D2"/>
    <w:rsid w:val="00017484"/>
    <w:rsid w:val="00033983"/>
    <w:rsid w:val="000406C8"/>
    <w:rsid w:val="0005249A"/>
    <w:rsid w:val="00063EF9"/>
    <w:rsid w:val="00081C9F"/>
    <w:rsid w:val="00086EA2"/>
    <w:rsid w:val="000974C2"/>
    <w:rsid w:val="000C063A"/>
    <w:rsid w:val="000C1136"/>
    <w:rsid w:val="000C6056"/>
    <w:rsid w:val="000D140B"/>
    <w:rsid w:val="000D1D1E"/>
    <w:rsid w:val="000F489C"/>
    <w:rsid w:val="00105295"/>
    <w:rsid w:val="001272C5"/>
    <w:rsid w:val="001308CB"/>
    <w:rsid w:val="00130987"/>
    <w:rsid w:val="00133E8E"/>
    <w:rsid w:val="0013618E"/>
    <w:rsid w:val="00140331"/>
    <w:rsid w:val="00150C72"/>
    <w:rsid w:val="00172CA8"/>
    <w:rsid w:val="00192D02"/>
    <w:rsid w:val="00193E90"/>
    <w:rsid w:val="001A481B"/>
    <w:rsid w:val="001B6670"/>
    <w:rsid w:val="001C5675"/>
    <w:rsid w:val="001C7B2A"/>
    <w:rsid w:val="001E7D75"/>
    <w:rsid w:val="001F023F"/>
    <w:rsid w:val="001F581D"/>
    <w:rsid w:val="001F5AC9"/>
    <w:rsid w:val="002013C9"/>
    <w:rsid w:val="002031E2"/>
    <w:rsid w:val="0020697D"/>
    <w:rsid w:val="0022219A"/>
    <w:rsid w:val="00242817"/>
    <w:rsid w:val="00277685"/>
    <w:rsid w:val="00281C4E"/>
    <w:rsid w:val="002834B3"/>
    <w:rsid w:val="002B5800"/>
    <w:rsid w:val="002D115D"/>
    <w:rsid w:val="002E4B76"/>
    <w:rsid w:val="003510D0"/>
    <w:rsid w:val="00356F71"/>
    <w:rsid w:val="00357764"/>
    <w:rsid w:val="003604D3"/>
    <w:rsid w:val="003754FA"/>
    <w:rsid w:val="0038050B"/>
    <w:rsid w:val="00381294"/>
    <w:rsid w:val="003A45D0"/>
    <w:rsid w:val="003B7209"/>
    <w:rsid w:val="003D2B0A"/>
    <w:rsid w:val="003E0BC4"/>
    <w:rsid w:val="003F70DC"/>
    <w:rsid w:val="00406A4C"/>
    <w:rsid w:val="00434179"/>
    <w:rsid w:val="00482285"/>
    <w:rsid w:val="00491E0D"/>
    <w:rsid w:val="0049275D"/>
    <w:rsid w:val="004942A0"/>
    <w:rsid w:val="004A111B"/>
    <w:rsid w:val="004A545F"/>
    <w:rsid w:val="004B7B45"/>
    <w:rsid w:val="004C4382"/>
    <w:rsid w:val="004C5448"/>
    <w:rsid w:val="004C6AF8"/>
    <w:rsid w:val="004D00C2"/>
    <w:rsid w:val="004F08BC"/>
    <w:rsid w:val="004F295F"/>
    <w:rsid w:val="00520960"/>
    <w:rsid w:val="005445A4"/>
    <w:rsid w:val="005576A0"/>
    <w:rsid w:val="0056198E"/>
    <w:rsid w:val="005738EC"/>
    <w:rsid w:val="00573B6D"/>
    <w:rsid w:val="0058360E"/>
    <w:rsid w:val="00594169"/>
    <w:rsid w:val="00596C61"/>
    <w:rsid w:val="005B318E"/>
    <w:rsid w:val="005D1943"/>
    <w:rsid w:val="005E33F3"/>
    <w:rsid w:val="005E7A4B"/>
    <w:rsid w:val="005E7F7D"/>
    <w:rsid w:val="005F2890"/>
    <w:rsid w:val="00616C59"/>
    <w:rsid w:val="00633F9B"/>
    <w:rsid w:val="006457D6"/>
    <w:rsid w:val="00647265"/>
    <w:rsid w:val="00652E4C"/>
    <w:rsid w:val="00663702"/>
    <w:rsid w:val="0066403F"/>
    <w:rsid w:val="0068229E"/>
    <w:rsid w:val="00691366"/>
    <w:rsid w:val="0069454E"/>
    <w:rsid w:val="006A0825"/>
    <w:rsid w:val="006A09AB"/>
    <w:rsid w:val="006A4E79"/>
    <w:rsid w:val="006B0C48"/>
    <w:rsid w:val="006C68A3"/>
    <w:rsid w:val="006E322A"/>
    <w:rsid w:val="006F29F0"/>
    <w:rsid w:val="00716E19"/>
    <w:rsid w:val="007179BD"/>
    <w:rsid w:val="00720052"/>
    <w:rsid w:val="007200CF"/>
    <w:rsid w:val="007342D8"/>
    <w:rsid w:val="00744DED"/>
    <w:rsid w:val="00755864"/>
    <w:rsid w:val="00762154"/>
    <w:rsid w:val="00781FAA"/>
    <w:rsid w:val="007878AA"/>
    <w:rsid w:val="007B05A9"/>
    <w:rsid w:val="007C1455"/>
    <w:rsid w:val="007D6E34"/>
    <w:rsid w:val="007E4248"/>
    <w:rsid w:val="0080027A"/>
    <w:rsid w:val="0081240E"/>
    <w:rsid w:val="00827092"/>
    <w:rsid w:val="00844BAF"/>
    <w:rsid w:val="00861641"/>
    <w:rsid w:val="008703B3"/>
    <w:rsid w:val="008863AC"/>
    <w:rsid w:val="00891784"/>
    <w:rsid w:val="00892CEB"/>
    <w:rsid w:val="00896FFF"/>
    <w:rsid w:val="00897CDE"/>
    <w:rsid w:val="008A6601"/>
    <w:rsid w:val="008B1FD5"/>
    <w:rsid w:val="008B7767"/>
    <w:rsid w:val="008B7786"/>
    <w:rsid w:val="008C5672"/>
    <w:rsid w:val="00923FB8"/>
    <w:rsid w:val="0094157B"/>
    <w:rsid w:val="00980C97"/>
    <w:rsid w:val="00980D62"/>
    <w:rsid w:val="00985EA3"/>
    <w:rsid w:val="009979F3"/>
    <w:rsid w:val="009B2C7A"/>
    <w:rsid w:val="009C742E"/>
    <w:rsid w:val="009D0D06"/>
    <w:rsid w:val="009D22D6"/>
    <w:rsid w:val="009D4916"/>
    <w:rsid w:val="00A20C58"/>
    <w:rsid w:val="00A76322"/>
    <w:rsid w:val="00A82A7B"/>
    <w:rsid w:val="00A87BE1"/>
    <w:rsid w:val="00AA5F7F"/>
    <w:rsid w:val="00AE042E"/>
    <w:rsid w:val="00AE5717"/>
    <w:rsid w:val="00AE7198"/>
    <w:rsid w:val="00B008BD"/>
    <w:rsid w:val="00B00FBC"/>
    <w:rsid w:val="00B01FF6"/>
    <w:rsid w:val="00B03CC5"/>
    <w:rsid w:val="00B1471C"/>
    <w:rsid w:val="00B22ACB"/>
    <w:rsid w:val="00B44E64"/>
    <w:rsid w:val="00B57D7A"/>
    <w:rsid w:val="00B62356"/>
    <w:rsid w:val="00B72E79"/>
    <w:rsid w:val="00B76BEA"/>
    <w:rsid w:val="00BA33DF"/>
    <w:rsid w:val="00BB36D3"/>
    <w:rsid w:val="00BD1A89"/>
    <w:rsid w:val="00BD3279"/>
    <w:rsid w:val="00BD5180"/>
    <w:rsid w:val="00BF1184"/>
    <w:rsid w:val="00C05CC3"/>
    <w:rsid w:val="00C21D70"/>
    <w:rsid w:val="00C23E57"/>
    <w:rsid w:val="00C2615E"/>
    <w:rsid w:val="00C56715"/>
    <w:rsid w:val="00C66FC6"/>
    <w:rsid w:val="00C66FD3"/>
    <w:rsid w:val="00C71E77"/>
    <w:rsid w:val="00C72059"/>
    <w:rsid w:val="00C841EA"/>
    <w:rsid w:val="00C85B41"/>
    <w:rsid w:val="00C867EE"/>
    <w:rsid w:val="00CA454E"/>
    <w:rsid w:val="00CD5835"/>
    <w:rsid w:val="00CD767A"/>
    <w:rsid w:val="00CF2C0C"/>
    <w:rsid w:val="00D40620"/>
    <w:rsid w:val="00D44405"/>
    <w:rsid w:val="00D63B41"/>
    <w:rsid w:val="00D6640D"/>
    <w:rsid w:val="00D850DA"/>
    <w:rsid w:val="00D87FB6"/>
    <w:rsid w:val="00D95F14"/>
    <w:rsid w:val="00DA29FF"/>
    <w:rsid w:val="00DB0FA4"/>
    <w:rsid w:val="00DB2B18"/>
    <w:rsid w:val="00DB685C"/>
    <w:rsid w:val="00DC01AF"/>
    <w:rsid w:val="00DC0CD1"/>
    <w:rsid w:val="00DE0A3D"/>
    <w:rsid w:val="00E11A7C"/>
    <w:rsid w:val="00E2191A"/>
    <w:rsid w:val="00E5163C"/>
    <w:rsid w:val="00E51C0E"/>
    <w:rsid w:val="00E52A58"/>
    <w:rsid w:val="00E54623"/>
    <w:rsid w:val="00E600D0"/>
    <w:rsid w:val="00E85094"/>
    <w:rsid w:val="00E86D30"/>
    <w:rsid w:val="00E958D6"/>
    <w:rsid w:val="00EC7FAB"/>
    <w:rsid w:val="00ED5DB5"/>
    <w:rsid w:val="00EF20E4"/>
    <w:rsid w:val="00EF787A"/>
    <w:rsid w:val="00F01CE8"/>
    <w:rsid w:val="00F114D7"/>
    <w:rsid w:val="00F379D1"/>
    <w:rsid w:val="00F750B9"/>
    <w:rsid w:val="00F80DD4"/>
    <w:rsid w:val="00F81301"/>
    <w:rsid w:val="00F97018"/>
    <w:rsid w:val="00F975A1"/>
    <w:rsid w:val="00FB0938"/>
    <w:rsid w:val="00FB1297"/>
    <w:rsid w:val="00FB2348"/>
    <w:rsid w:val="00FC2817"/>
    <w:rsid w:val="00FC70F3"/>
    <w:rsid w:val="00FD2CC9"/>
    <w:rsid w:val="00FD5432"/>
    <w:rsid w:val="00FE1ED4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85"/>
    <w:pPr>
      <w:spacing w:after="200" w:line="276" w:lineRule="auto"/>
    </w:pPr>
    <w:rPr>
      <w:sz w:val="22"/>
      <w:szCs w:val="22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,de,lista,Fase,GRÁFICO,titulo 5,Titulo,List Paragraph 1,List-Bulleted,centrado 10,본문1,Subtitulos,Parrafo,BOLA,Bolita,MIBEX B,BOLADEF,Párrafo de lista5,vinetas"/>
    <w:basedOn w:val="Normal"/>
    <w:link w:val="PrrafodelistaCar"/>
    <w:uiPriority w:val="34"/>
    <w:qFormat/>
    <w:rsid w:val="004822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228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3F7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70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0D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70D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F70D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2219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22219A"/>
    <w:rPr>
      <w:sz w:val="22"/>
      <w:szCs w:val="22"/>
    </w:rPr>
  </w:style>
  <w:style w:type="character" w:customStyle="1" w:styleId="PrrafodelistaCar">
    <w:name w:val="Párrafo de lista Car"/>
    <w:aliases w:val="Párrafo Car,de Car,lista Car,Fase Car,GRÁFICO Car,titulo 5 Car,Titulo Car,List Paragraph 1 Car,List-Bulleted Car,centrado 10 Car,본문1 Car,Subtitulos Car,Parrafo Car,BOLA Car,Bolita Car,MIBEX B Car,BOLADEF Car,Párrafo de lista5 Car"/>
    <w:link w:val="Prrafodelista"/>
    <w:uiPriority w:val="34"/>
    <w:locked/>
    <w:rsid w:val="00F975A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85"/>
    <w:pPr>
      <w:spacing w:after="200" w:line="276" w:lineRule="auto"/>
    </w:pPr>
    <w:rPr>
      <w:sz w:val="22"/>
      <w:szCs w:val="22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,de,lista,Fase,GRÁFICO,titulo 5,Titulo,List Paragraph 1,List-Bulleted,centrado 10,본문1,Subtitulos,Parrafo,BOLA,Bolita,MIBEX B,BOLADEF,Párrafo de lista5,vinetas"/>
    <w:basedOn w:val="Normal"/>
    <w:link w:val="PrrafodelistaCar"/>
    <w:uiPriority w:val="34"/>
    <w:qFormat/>
    <w:rsid w:val="004822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228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3F7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70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0D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70D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F70D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2219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22219A"/>
    <w:rPr>
      <w:sz w:val="22"/>
      <w:szCs w:val="22"/>
    </w:rPr>
  </w:style>
  <w:style w:type="character" w:customStyle="1" w:styleId="PrrafodelistaCar">
    <w:name w:val="Párrafo de lista Car"/>
    <w:aliases w:val="Párrafo Car,de Car,lista Car,Fase Car,GRÁFICO Car,titulo 5 Car,Titulo Car,List Paragraph 1 Car,List-Bulleted Car,centrado 10 Car,본문1 Car,Subtitulos Car,Parrafo Car,BOLA Car,Bolita Car,MIBEX B Car,BOLADEF Car,Párrafo de lista5 Car"/>
    <w:link w:val="Prrafodelista"/>
    <w:uiPriority w:val="34"/>
    <w:locked/>
    <w:rsid w:val="00F975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1572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Luis Calle Blanco</cp:lastModifiedBy>
  <cp:revision>2</cp:revision>
  <cp:lastPrinted>2022-05-26T15:59:00Z</cp:lastPrinted>
  <dcterms:created xsi:type="dcterms:W3CDTF">2022-06-01T20:07:00Z</dcterms:created>
  <dcterms:modified xsi:type="dcterms:W3CDTF">2022-06-01T20:07:00Z</dcterms:modified>
</cp:coreProperties>
</file>